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C9" w:rsidRPr="00C3149F" w:rsidRDefault="006363C9" w:rsidP="006363C9">
      <w:pPr>
        <w:pStyle w:val="Heading2"/>
        <w:rPr>
          <w:rFonts w:ascii="Arial" w:hAnsi="Arial" w:cs="Arial"/>
          <w:color w:val="auto"/>
          <w:sz w:val="22"/>
          <w:szCs w:val="22"/>
        </w:rPr>
      </w:pPr>
      <w:bookmarkStart w:id="0" w:name="_Toc286034092"/>
      <w:bookmarkStart w:id="1" w:name="_Toc286034683"/>
      <w:bookmarkStart w:id="2" w:name="_Toc286041434"/>
      <w:bookmarkStart w:id="3" w:name="_Toc286041503"/>
      <w:bookmarkStart w:id="4" w:name="_Toc286117313"/>
      <w:bookmarkStart w:id="5" w:name="_Toc287342524"/>
      <w:bookmarkStart w:id="6" w:name="_Toc39316593"/>
      <w:r w:rsidRPr="00C3149F">
        <w:rPr>
          <w:rFonts w:ascii="Arial" w:hAnsi="Arial" w:cs="Arial"/>
          <w:color w:val="auto"/>
          <w:sz w:val="22"/>
          <w:szCs w:val="22"/>
        </w:rPr>
        <w:t>Executive Summary</w:t>
      </w:r>
      <w:bookmarkEnd w:id="0"/>
      <w:bookmarkEnd w:id="1"/>
      <w:bookmarkEnd w:id="2"/>
      <w:bookmarkEnd w:id="3"/>
      <w:bookmarkEnd w:id="4"/>
      <w:bookmarkEnd w:id="5"/>
      <w:bookmarkEnd w:id="6"/>
    </w:p>
    <w:p w:rsidR="006363C9" w:rsidRPr="00C3149F"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r>
        <w:rPr>
          <w:rFonts w:ascii="Arial" w:hAnsi="Arial" w:cs="Arial"/>
        </w:rPr>
        <w:t xml:space="preserve">The Municipal Systems Act, Act 32 of 2000, requires that local government structures prepare Integrated Development Plans (IDPs) for their respective municipalities. This strategic document serves as a tool for the facilitation of development within the municipal jurisdiction. The aim of the IDP for </w:t>
      </w:r>
      <w:proofErr w:type="spellStart"/>
      <w:r>
        <w:rPr>
          <w:rFonts w:ascii="Arial" w:hAnsi="Arial" w:cs="Arial"/>
        </w:rPr>
        <w:t>Mbhashe</w:t>
      </w:r>
      <w:proofErr w:type="spellEnd"/>
      <w:r>
        <w:rPr>
          <w:rFonts w:ascii="Arial" w:hAnsi="Arial" w:cs="Arial"/>
        </w:rPr>
        <w:t xml:space="preserve"> Local Municipality is to present a comprehensible plan to achieve the vision of the municipality. </w:t>
      </w:r>
    </w:p>
    <w:p w:rsidR="006363C9"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hAnsi="Arial" w:cs="Arial"/>
        </w:rPr>
      </w:pPr>
      <w:r w:rsidRPr="00C3149F">
        <w:rPr>
          <w:rFonts w:ascii="Arial" w:hAnsi="Arial" w:cs="Arial"/>
        </w:rPr>
        <w:t xml:space="preserve">The application of sound financial management principles for the compilation of the municipality’s budget is essential and critical to ensure that the municipality remains financially viable and that municipal services are provided sustainably, economically and equitably to all </w:t>
      </w:r>
      <w:r>
        <w:rPr>
          <w:rFonts w:ascii="Arial" w:hAnsi="Arial" w:cs="Arial"/>
        </w:rPr>
        <w:t xml:space="preserve">communities. </w:t>
      </w:r>
      <w:proofErr w:type="spellStart"/>
      <w:r w:rsidRPr="00C3149F">
        <w:rPr>
          <w:rFonts w:ascii="Arial" w:hAnsi="Arial" w:cs="Arial"/>
        </w:rPr>
        <w:t>Mbhashe</w:t>
      </w:r>
      <w:proofErr w:type="spellEnd"/>
      <w:r w:rsidRPr="00C3149F">
        <w:rPr>
          <w:rFonts w:ascii="Arial" w:hAnsi="Arial" w:cs="Arial"/>
        </w:rPr>
        <w:t xml:space="preserve"> municipality’s business and service delivery priorities were reviewed as part of this year’s planning and budget process.  Where appropriate, funds were transferred from low- to high-priority </w:t>
      </w:r>
      <w:proofErr w:type="spellStart"/>
      <w:r w:rsidRPr="00C3149F">
        <w:rPr>
          <w:rFonts w:ascii="Arial" w:hAnsi="Arial" w:cs="Arial"/>
        </w:rPr>
        <w:t>programmes</w:t>
      </w:r>
      <w:proofErr w:type="spellEnd"/>
      <w:r w:rsidRPr="00C3149F">
        <w:rPr>
          <w:rFonts w:ascii="Arial" w:hAnsi="Arial" w:cs="Arial"/>
        </w:rPr>
        <w:t xml:space="preserve"> so as to maintain sound financial stewardship.  A critical review was also undertaken </w:t>
      </w:r>
      <w:r>
        <w:rPr>
          <w:rFonts w:ascii="Arial" w:hAnsi="Arial" w:cs="Arial"/>
        </w:rPr>
        <w:t>to expand access to free basic services to poor households as out</w:t>
      </w:r>
      <w:r w:rsidRPr="00C3149F">
        <w:rPr>
          <w:rFonts w:ascii="Arial" w:hAnsi="Arial" w:cs="Arial"/>
        </w:rPr>
        <w:t>line</w:t>
      </w:r>
      <w:r>
        <w:rPr>
          <w:rFonts w:ascii="Arial" w:hAnsi="Arial" w:cs="Arial"/>
        </w:rPr>
        <w:t>d</w:t>
      </w:r>
      <w:r w:rsidRPr="00C3149F">
        <w:rPr>
          <w:rFonts w:ascii="Arial" w:hAnsi="Arial" w:cs="Arial"/>
        </w:rPr>
        <w:t xml:space="preserve"> in</w:t>
      </w:r>
      <w:r>
        <w:rPr>
          <w:rFonts w:ascii="Arial" w:hAnsi="Arial" w:cs="Arial"/>
        </w:rPr>
        <w:t xml:space="preserve"> circular 98</w:t>
      </w:r>
      <w:r w:rsidRPr="00C3149F">
        <w:rPr>
          <w:rFonts w:ascii="Arial" w:hAnsi="Arial" w:cs="Arial"/>
        </w:rPr>
        <w:t>.</w:t>
      </w:r>
      <w:r>
        <w:rPr>
          <w:rFonts w:ascii="Arial" w:hAnsi="Arial" w:cs="Arial"/>
        </w:rPr>
        <w:t xml:space="preserve"> The municipality also took into account the requirements of circular 97 on Cost Containment Measures in preparing its budget for 2020/21. This would ensure that the limited resources and public funds are prudently </w:t>
      </w:r>
      <w:proofErr w:type="spellStart"/>
      <w:r>
        <w:rPr>
          <w:rFonts w:ascii="Arial" w:hAnsi="Arial" w:cs="Arial"/>
        </w:rPr>
        <w:t>utilised</w:t>
      </w:r>
      <w:proofErr w:type="spellEnd"/>
      <w:r>
        <w:rPr>
          <w:rFonts w:ascii="Arial" w:hAnsi="Arial" w:cs="Arial"/>
        </w:rPr>
        <w:t xml:space="preserve"> to ensure that value for money is achieved. In so doing operational costs will be contained and non-essential expenditure will be eliminated,</w:t>
      </w:r>
    </w:p>
    <w:p w:rsidR="006363C9" w:rsidRDefault="006363C9" w:rsidP="006363C9">
      <w:pPr>
        <w:spacing w:after="0" w:line="240" w:lineRule="auto"/>
        <w:jc w:val="both"/>
        <w:rPr>
          <w:rFonts w:ascii="Arial" w:hAnsi="Arial" w:cs="Arial"/>
          <w:lang w:val="en-ZA"/>
        </w:rPr>
      </w:pPr>
      <w:r w:rsidRPr="00C50742">
        <w:rPr>
          <w:rFonts w:ascii="Arial" w:hAnsi="Arial" w:cs="Arial"/>
        </w:rPr>
        <w:t>The municipality has compiled is General Valuation Roll for 2019-2025 and it was submitted to the office of the Accounting Officer on the 31</w:t>
      </w:r>
      <w:r w:rsidRPr="00C50742">
        <w:rPr>
          <w:rFonts w:ascii="Arial" w:hAnsi="Arial" w:cs="Arial"/>
          <w:vertAlign w:val="superscript"/>
        </w:rPr>
        <w:t>st</w:t>
      </w:r>
      <w:r w:rsidRPr="00C50742">
        <w:rPr>
          <w:rFonts w:ascii="Arial" w:hAnsi="Arial" w:cs="Arial"/>
        </w:rPr>
        <w:t xml:space="preserve"> January 2020 as required by the legislations. Property owners have been given up until the 30</w:t>
      </w:r>
      <w:r w:rsidRPr="00C50742">
        <w:rPr>
          <w:rFonts w:ascii="Arial" w:hAnsi="Arial" w:cs="Arial"/>
          <w:vertAlign w:val="superscript"/>
        </w:rPr>
        <w:t>th</w:t>
      </w:r>
      <w:r w:rsidRPr="00C50742">
        <w:rPr>
          <w:rFonts w:ascii="Arial" w:hAnsi="Arial" w:cs="Arial"/>
        </w:rPr>
        <w:t xml:space="preserve"> April 2020 to inspect the roll and lodge appeals if there are any. The budget for 2020/21 for property rates has been based on </w:t>
      </w:r>
      <w:r>
        <w:rPr>
          <w:rFonts w:ascii="Arial" w:hAnsi="Arial" w:cs="Arial"/>
        </w:rPr>
        <w:t>market values on the</w:t>
      </w:r>
      <w:r w:rsidRPr="00C50742">
        <w:rPr>
          <w:rFonts w:ascii="Arial" w:hAnsi="Arial" w:cs="Arial"/>
        </w:rPr>
        <w:t xml:space="preserve"> roll which will be implemented as from the 01</w:t>
      </w:r>
      <w:r w:rsidRPr="00C50742">
        <w:rPr>
          <w:rFonts w:ascii="Arial" w:hAnsi="Arial" w:cs="Arial"/>
          <w:vertAlign w:val="superscript"/>
        </w:rPr>
        <w:t>st</w:t>
      </w:r>
      <w:r w:rsidRPr="00C50742">
        <w:rPr>
          <w:rFonts w:ascii="Arial" w:hAnsi="Arial" w:cs="Arial"/>
        </w:rPr>
        <w:t xml:space="preserve"> July 2020. </w:t>
      </w:r>
      <w:r>
        <w:rPr>
          <w:rFonts w:ascii="Arial" w:hAnsi="Arial" w:cs="Arial"/>
        </w:rPr>
        <w:t xml:space="preserve">This will in turn improve the accuracy of the municipal billing and increase the collection rate. </w:t>
      </w:r>
      <w:r w:rsidRPr="00C50742">
        <w:rPr>
          <w:rFonts w:ascii="Arial" w:hAnsi="Arial" w:cs="Arial"/>
        </w:rPr>
        <w:t xml:space="preserve">The municipality has reviewed its revenue enhancement strategy with the aim of </w:t>
      </w:r>
      <w:r w:rsidRPr="00C50742">
        <w:rPr>
          <w:rFonts w:ascii="Arial" w:hAnsi="Arial" w:cs="Arial"/>
          <w:lang w:val="en-ZA"/>
        </w:rPr>
        <w:t>give rise to additional sources of revenue and to grow its own revenue base.</w:t>
      </w:r>
      <w:r>
        <w:rPr>
          <w:rFonts w:ascii="Arial" w:hAnsi="Arial" w:cs="Arial"/>
          <w:lang w:val="en-ZA"/>
        </w:rPr>
        <w:t xml:space="preserve"> </w:t>
      </w:r>
    </w:p>
    <w:p w:rsidR="006363C9" w:rsidRPr="00C3149F" w:rsidRDefault="006363C9" w:rsidP="006363C9">
      <w:pPr>
        <w:spacing w:after="0" w:line="240" w:lineRule="auto"/>
        <w:jc w:val="both"/>
        <w:rPr>
          <w:rFonts w:ascii="Arial" w:hAnsi="Arial" w:cs="Arial"/>
          <w:b/>
        </w:rPr>
      </w:pPr>
    </w:p>
    <w:p w:rsidR="006363C9" w:rsidRPr="00C3149F" w:rsidRDefault="006363C9" w:rsidP="006363C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C3149F">
        <w:rPr>
          <w:rFonts w:ascii="Arial" w:hAnsi="Arial" w:cs="Arial"/>
        </w:rPr>
        <w:t>National Treasury’s MFMA Circular No. 54, 55, 58, 59, 64, 66, 67, 70, 72</w:t>
      </w:r>
      <w:r>
        <w:rPr>
          <w:rFonts w:ascii="Arial" w:hAnsi="Arial" w:cs="Arial"/>
        </w:rPr>
        <w:t xml:space="preserve">, 85, </w:t>
      </w:r>
      <w:r w:rsidRPr="00C3149F">
        <w:rPr>
          <w:rFonts w:ascii="Arial" w:hAnsi="Arial" w:cs="Arial"/>
        </w:rPr>
        <w:t>86</w:t>
      </w:r>
      <w:r>
        <w:rPr>
          <w:rFonts w:ascii="Arial" w:hAnsi="Arial" w:cs="Arial"/>
        </w:rPr>
        <w:t>, 89, 91, 93, 94, 98 and 99</w:t>
      </w:r>
      <w:r w:rsidRPr="00C3149F">
        <w:rPr>
          <w:rFonts w:ascii="Arial" w:hAnsi="Arial" w:cs="Arial"/>
        </w:rPr>
        <w:t xml:space="preserve"> were used to guide the compilation of the </w:t>
      </w:r>
      <w:r>
        <w:rPr>
          <w:rFonts w:ascii="Arial" w:hAnsi="Arial" w:cs="Arial"/>
        </w:rPr>
        <w:t>2020/21</w:t>
      </w:r>
      <w:r w:rsidRPr="00C3149F">
        <w:rPr>
          <w:rFonts w:ascii="Arial" w:hAnsi="Arial" w:cs="Arial"/>
        </w:rPr>
        <w:t xml:space="preserve"> MTREF.</w:t>
      </w:r>
    </w:p>
    <w:p w:rsidR="006363C9" w:rsidRPr="00C3149F" w:rsidRDefault="006363C9" w:rsidP="006363C9">
      <w:pPr>
        <w:spacing w:after="0" w:line="240" w:lineRule="auto"/>
        <w:ind w:left="993" w:hanging="993"/>
        <w:jc w:val="both"/>
        <w:rPr>
          <w:rFonts w:ascii="Arial" w:hAnsi="Arial" w:cs="Arial"/>
        </w:rPr>
      </w:pPr>
    </w:p>
    <w:p w:rsidR="006363C9" w:rsidRDefault="006363C9" w:rsidP="006363C9">
      <w:pPr>
        <w:autoSpaceDE w:val="0"/>
        <w:autoSpaceDN w:val="0"/>
        <w:adjustRightInd w:val="0"/>
        <w:spacing w:after="0" w:line="240" w:lineRule="auto"/>
        <w:jc w:val="both"/>
        <w:rPr>
          <w:rFonts w:ascii="Arial" w:hAnsi="Arial" w:cs="Arial"/>
        </w:rPr>
      </w:pPr>
      <w:r w:rsidRPr="00C3149F">
        <w:rPr>
          <w:rFonts w:ascii="Arial" w:hAnsi="Arial" w:cs="Arial"/>
        </w:rPr>
        <w:t xml:space="preserve">The main challenges experienced during the compilation of the </w:t>
      </w:r>
      <w:r>
        <w:rPr>
          <w:rFonts w:ascii="Arial" w:hAnsi="Arial" w:cs="Arial"/>
        </w:rPr>
        <w:t>2020/21</w:t>
      </w:r>
      <w:r w:rsidRPr="00C3149F">
        <w:rPr>
          <w:rFonts w:ascii="Arial" w:hAnsi="Arial" w:cs="Arial"/>
        </w:rPr>
        <w:t xml:space="preserve"> MTREF can be </w:t>
      </w:r>
      <w:proofErr w:type="spellStart"/>
      <w:r w:rsidRPr="00C3149F">
        <w:rPr>
          <w:rFonts w:ascii="Arial" w:hAnsi="Arial" w:cs="Arial"/>
        </w:rPr>
        <w:t>summarised</w:t>
      </w:r>
      <w:proofErr w:type="spellEnd"/>
      <w:r w:rsidRPr="00C3149F">
        <w:rPr>
          <w:rFonts w:ascii="Arial" w:hAnsi="Arial" w:cs="Arial"/>
        </w:rPr>
        <w:t xml:space="preserve"> as follows:</w:t>
      </w:r>
    </w:p>
    <w:p w:rsidR="006363C9" w:rsidRPr="00C3149F" w:rsidRDefault="006363C9" w:rsidP="006363C9">
      <w:pPr>
        <w:autoSpaceDE w:val="0"/>
        <w:autoSpaceDN w:val="0"/>
        <w:adjustRightInd w:val="0"/>
        <w:spacing w:after="0" w:line="240" w:lineRule="auto"/>
        <w:jc w:val="both"/>
        <w:rPr>
          <w:rFonts w:ascii="Arial" w:hAnsi="Arial" w:cs="Arial"/>
        </w:rPr>
      </w:pPr>
    </w:p>
    <w:p w:rsidR="006363C9" w:rsidRPr="00C3149F" w:rsidRDefault="006363C9" w:rsidP="006363C9">
      <w:pPr>
        <w:autoSpaceDE w:val="0"/>
        <w:autoSpaceDN w:val="0"/>
        <w:adjustRightInd w:val="0"/>
        <w:spacing w:after="0" w:line="240" w:lineRule="auto"/>
        <w:ind w:left="993"/>
        <w:jc w:val="both"/>
        <w:rPr>
          <w:rFonts w:ascii="Arial" w:hAnsi="Arial" w:cs="Arial"/>
        </w:rPr>
      </w:pPr>
    </w:p>
    <w:p w:rsidR="006363C9" w:rsidRPr="00C3149F" w:rsidRDefault="006363C9" w:rsidP="006363C9">
      <w:pPr>
        <w:numPr>
          <w:ilvl w:val="0"/>
          <w:numId w:val="4"/>
        </w:numPr>
        <w:autoSpaceDE w:val="0"/>
        <w:autoSpaceDN w:val="0"/>
        <w:adjustRightInd w:val="0"/>
        <w:spacing w:after="0" w:line="240" w:lineRule="auto"/>
        <w:jc w:val="both"/>
        <w:rPr>
          <w:rFonts w:ascii="Arial" w:hAnsi="Arial" w:cs="Arial"/>
        </w:rPr>
      </w:pPr>
      <w:r>
        <w:rPr>
          <w:rFonts w:ascii="Arial" w:hAnsi="Arial" w:cs="Arial"/>
        </w:rPr>
        <w:t>The declining economic growth and the COVID-19 global pandemic;</w:t>
      </w:r>
    </w:p>
    <w:p w:rsidR="006363C9" w:rsidRPr="00C3149F" w:rsidRDefault="006363C9" w:rsidP="006363C9">
      <w:pPr>
        <w:numPr>
          <w:ilvl w:val="0"/>
          <w:numId w:val="4"/>
        </w:numPr>
        <w:autoSpaceDE w:val="0"/>
        <w:autoSpaceDN w:val="0"/>
        <w:adjustRightInd w:val="0"/>
        <w:spacing w:after="0" w:line="240" w:lineRule="auto"/>
        <w:jc w:val="both"/>
        <w:rPr>
          <w:rFonts w:ascii="Arial" w:hAnsi="Arial" w:cs="Arial"/>
        </w:rPr>
      </w:pPr>
      <w:r w:rsidRPr="00C3149F">
        <w:rPr>
          <w:rFonts w:ascii="Arial" w:hAnsi="Arial" w:cs="Arial"/>
        </w:rPr>
        <w:t>Reduction in conditional grants;</w:t>
      </w:r>
    </w:p>
    <w:p w:rsidR="006363C9" w:rsidRPr="00C3149F" w:rsidRDefault="006363C9" w:rsidP="006363C9">
      <w:pPr>
        <w:numPr>
          <w:ilvl w:val="0"/>
          <w:numId w:val="4"/>
        </w:numPr>
        <w:autoSpaceDE w:val="0"/>
        <w:autoSpaceDN w:val="0"/>
        <w:adjustRightInd w:val="0"/>
        <w:spacing w:after="0" w:line="240" w:lineRule="auto"/>
        <w:jc w:val="both"/>
        <w:rPr>
          <w:rFonts w:ascii="Arial" w:hAnsi="Arial" w:cs="Arial"/>
        </w:rPr>
      </w:pPr>
      <w:r w:rsidRPr="00C3149F">
        <w:rPr>
          <w:rFonts w:ascii="Arial" w:hAnsi="Arial" w:cs="Arial"/>
        </w:rPr>
        <w:t xml:space="preserve">Aging and poorly maintained infrastructure; </w:t>
      </w:r>
    </w:p>
    <w:p w:rsidR="006363C9" w:rsidRPr="00C3149F" w:rsidRDefault="006363C9" w:rsidP="006363C9">
      <w:pPr>
        <w:numPr>
          <w:ilvl w:val="0"/>
          <w:numId w:val="4"/>
        </w:numPr>
        <w:autoSpaceDE w:val="0"/>
        <w:autoSpaceDN w:val="0"/>
        <w:adjustRightInd w:val="0"/>
        <w:spacing w:after="0" w:line="240" w:lineRule="auto"/>
        <w:jc w:val="both"/>
        <w:rPr>
          <w:rFonts w:ascii="Arial" w:hAnsi="Arial" w:cs="Arial"/>
        </w:rPr>
      </w:pPr>
      <w:r w:rsidRPr="00C3149F">
        <w:rPr>
          <w:rFonts w:ascii="Arial" w:hAnsi="Arial" w:cs="Arial"/>
        </w:rPr>
        <w:t>The need to reprioritize projects and expenditure within the existing resource envelope given the cash flow realities and declining cash position of the municipality;</w:t>
      </w:r>
    </w:p>
    <w:p w:rsidR="006363C9" w:rsidRPr="00C3149F" w:rsidRDefault="006363C9" w:rsidP="006363C9">
      <w:pPr>
        <w:numPr>
          <w:ilvl w:val="0"/>
          <w:numId w:val="4"/>
        </w:numPr>
        <w:autoSpaceDE w:val="0"/>
        <w:autoSpaceDN w:val="0"/>
        <w:adjustRightInd w:val="0"/>
        <w:spacing w:after="0" w:line="240" w:lineRule="auto"/>
        <w:jc w:val="both"/>
        <w:rPr>
          <w:rFonts w:ascii="Arial" w:hAnsi="Arial" w:cs="Arial"/>
        </w:rPr>
      </w:pPr>
      <w:r w:rsidRPr="00C3149F">
        <w:rPr>
          <w:rFonts w:ascii="Arial" w:hAnsi="Arial" w:cs="Arial"/>
        </w:rPr>
        <w:t>Increase in debtors book as a result of non-payment by rate payers;</w:t>
      </w:r>
    </w:p>
    <w:p w:rsidR="006363C9" w:rsidRDefault="006363C9" w:rsidP="006363C9">
      <w:pPr>
        <w:numPr>
          <w:ilvl w:val="0"/>
          <w:numId w:val="4"/>
        </w:numPr>
        <w:autoSpaceDE w:val="0"/>
        <w:autoSpaceDN w:val="0"/>
        <w:adjustRightInd w:val="0"/>
        <w:spacing w:after="0" w:line="240" w:lineRule="auto"/>
        <w:jc w:val="both"/>
        <w:rPr>
          <w:rFonts w:ascii="Arial" w:hAnsi="Arial" w:cs="Arial"/>
        </w:rPr>
      </w:pPr>
      <w:r>
        <w:rPr>
          <w:rFonts w:ascii="Arial" w:hAnsi="Arial" w:cs="Arial"/>
        </w:rPr>
        <w:t>National lockdown which could impact on the implementation of the 2019-2025 General Valuation Roll</w:t>
      </w:r>
    </w:p>
    <w:p w:rsidR="006363C9" w:rsidRPr="00C3149F" w:rsidRDefault="006363C9" w:rsidP="006363C9">
      <w:pPr>
        <w:numPr>
          <w:ilvl w:val="0"/>
          <w:numId w:val="4"/>
        </w:numPr>
        <w:autoSpaceDE w:val="0"/>
        <w:autoSpaceDN w:val="0"/>
        <w:adjustRightInd w:val="0"/>
        <w:spacing w:after="0" w:line="240" w:lineRule="auto"/>
        <w:jc w:val="both"/>
        <w:rPr>
          <w:rFonts w:ascii="Arial" w:hAnsi="Arial" w:cs="Arial"/>
        </w:rPr>
      </w:pPr>
      <w:r>
        <w:rPr>
          <w:rFonts w:ascii="Arial" w:hAnsi="Arial" w:cs="Arial"/>
        </w:rPr>
        <w:t>Tariff settings which could be affected by the National Lockdown and COVID-19 pandemic resulting in loss of income for households</w:t>
      </w:r>
    </w:p>
    <w:p w:rsidR="006363C9" w:rsidRPr="00C3149F" w:rsidRDefault="006363C9" w:rsidP="006363C9">
      <w:pPr>
        <w:numPr>
          <w:ilvl w:val="0"/>
          <w:numId w:val="4"/>
        </w:numPr>
        <w:autoSpaceDE w:val="0"/>
        <w:autoSpaceDN w:val="0"/>
        <w:adjustRightInd w:val="0"/>
        <w:spacing w:after="0" w:line="240" w:lineRule="auto"/>
        <w:jc w:val="both"/>
        <w:rPr>
          <w:rFonts w:ascii="Arial" w:hAnsi="Arial" w:cs="Arial"/>
        </w:rPr>
      </w:pPr>
      <w:r w:rsidRPr="00C3149F">
        <w:rPr>
          <w:rFonts w:ascii="Arial" w:hAnsi="Arial" w:cs="Arial"/>
        </w:rPr>
        <w:t xml:space="preserve">Lack of resources to fund infrastructure backlog </w:t>
      </w:r>
    </w:p>
    <w:p w:rsidR="006363C9" w:rsidRDefault="006363C9" w:rsidP="006363C9">
      <w:pPr>
        <w:numPr>
          <w:ilvl w:val="0"/>
          <w:numId w:val="4"/>
        </w:numPr>
        <w:autoSpaceDE w:val="0"/>
        <w:autoSpaceDN w:val="0"/>
        <w:adjustRightInd w:val="0"/>
        <w:spacing w:after="0" w:line="240" w:lineRule="auto"/>
        <w:jc w:val="both"/>
        <w:rPr>
          <w:rFonts w:ascii="Arial" w:hAnsi="Arial" w:cs="Arial"/>
        </w:rPr>
      </w:pPr>
      <w:proofErr w:type="spellStart"/>
      <w:r w:rsidRPr="00C3149F">
        <w:rPr>
          <w:rFonts w:ascii="Arial" w:hAnsi="Arial" w:cs="Arial"/>
        </w:rPr>
        <w:t>mSCOA</w:t>
      </w:r>
      <w:proofErr w:type="spellEnd"/>
      <w:r w:rsidRPr="00C3149F">
        <w:rPr>
          <w:rFonts w:ascii="Arial" w:hAnsi="Arial" w:cs="Arial"/>
        </w:rPr>
        <w:t xml:space="preserve"> implementation</w:t>
      </w:r>
      <w:r>
        <w:rPr>
          <w:rFonts w:ascii="Arial" w:hAnsi="Arial" w:cs="Arial"/>
        </w:rPr>
        <w:t xml:space="preserve"> and ensuring that the budget is </w:t>
      </w:r>
      <w:proofErr w:type="spellStart"/>
      <w:r>
        <w:rPr>
          <w:rFonts w:ascii="Arial" w:hAnsi="Arial" w:cs="Arial"/>
        </w:rPr>
        <w:t>mSCOA</w:t>
      </w:r>
      <w:proofErr w:type="spellEnd"/>
      <w:r>
        <w:rPr>
          <w:rFonts w:ascii="Arial" w:hAnsi="Arial" w:cs="Arial"/>
        </w:rPr>
        <w:t xml:space="preserve"> compliant</w:t>
      </w:r>
    </w:p>
    <w:p w:rsidR="006363C9" w:rsidRDefault="006363C9" w:rsidP="006363C9">
      <w:pPr>
        <w:numPr>
          <w:ilvl w:val="0"/>
          <w:numId w:val="4"/>
        </w:numPr>
        <w:autoSpaceDE w:val="0"/>
        <w:autoSpaceDN w:val="0"/>
        <w:adjustRightInd w:val="0"/>
        <w:spacing w:after="0" w:line="240" w:lineRule="auto"/>
        <w:jc w:val="both"/>
        <w:rPr>
          <w:rFonts w:ascii="Arial" w:hAnsi="Arial" w:cs="Arial"/>
        </w:rPr>
      </w:pPr>
      <w:r>
        <w:rPr>
          <w:rFonts w:ascii="Arial" w:hAnsi="Arial" w:cs="Arial"/>
        </w:rPr>
        <w:t>Ensuring that the municipality does not approve an unfunded budget for 2020/21 financial year</w:t>
      </w:r>
    </w:p>
    <w:p w:rsidR="006363C9" w:rsidRDefault="006363C9" w:rsidP="006363C9">
      <w:pPr>
        <w:numPr>
          <w:ilvl w:val="0"/>
          <w:numId w:val="4"/>
        </w:numPr>
        <w:autoSpaceDE w:val="0"/>
        <w:autoSpaceDN w:val="0"/>
        <w:adjustRightInd w:val="0"/>
        <w:spacing w:after="0" w:line="240" w:lineRule="auto"/>
        <w:jc w:val="both"/>
        <w:rPr>
          <w:rFonts w:ascii="Arial" w:hAnsi="Arial" w:cs="Arial"/>
        </w:rPr>
      </w:pPr>
      <w:r>
        <w:rPr>
          <w:rFonts w:ascii="Arial" w:hAnsi="Arial" w:cs="Arial"/>
        </w:rPr>
        <w:t>Affordability of capital projects</w:t>
      </w:r>
    </w:p>
    <w:p w:rsidR="006363C9" w:rsidRPr="00C3149F"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hAnsi="Arial" w:cs="Arial"/>
        </w:rPr>
      </w:pPr>
      <w:r w:rsidRPr="00C3149F">
        <w:rPr>
          <w:rFonts w:ascii="Arial" w:hAnsi="Arial" w:cs="Arial"/>
        </w:rPr>
        <w:t xml:space="preserve">The following budget principles and guidelines directly informed the compilation of the </w:t>
      </w:r>
      <w:r>
        <w:rPr>
          <w:rFonts w:ascii="Arial" w:hAnsi="Arial" w:cs="Arial"/>
        </w:rPr>
        <w:t>2020/21</w:t>
      </w:r>
      <w:r w:rsidRPr="00C3149F">
        <w:rPr>
          <w:rFonts w:ascii="Arial" w:hAnsi="Arial" w:cs="Arial"/>
        </w:rPr>
        <w:t xml:space="preserve"> MTREF:</w:t>
      </w:r>
    </w:p>
    <w:p w:rsidR="006363C9" w:rsidRDefault="006363C9" w:rsidP="006363C9">
      <w:pPr>
        <w:numPr>
          <w:ilvl w:val="0"/>
          <w:numId w:val="5"/>
        </w:numPr>
        <w:spacing w:after="0" w:line="240" w:lineRule="auto"/>
        <w:jc w:val="both"/>
        <w:rPr>
          <w:rFonts w:ascii="Arial" w:hAnsi="Arial" w:cs="Arial"/>
        </w:rPr>
      </w:pPr>
      <w:r>
        <w:rPr>
          <w:rFonts w:ascii="Arial" w:hAnsi="Arial" w:cs="Arial"/>
        </w:rPr>
        <w:t>As per MFMA circular 99</w:t>
      </w:r>
      <w:r w:rsidRPr="00C3149F">
        <w:rPr>
          <w:rFonts w:ascii="Arial" w:hAnsi="Arial" w:cs="Arial"/>
        </w:rPr>
        <w:t xml:space="preserve">, when determining </w:t>
      </w:r>
      <w:r>
        <w:rPr>
          <w:rFonts w:ascii="Arial" w:hAnsi="Arial" w:cs="Arial"/>
        </w:rPr>
        <w:t>the</w:t>
      </w:r>
      <w:r w:rsidRPr="00C3149F">
        <w:rPr>
          <w:rFonts w:ascii="Arial" w:hAnsi="Arial" w:cs="Arial"/>
        </w:rPr>
        <w:t xml:space="preserve"> annual tariff</w:t>
      </w:r>
      <w:r>
        <w:rPr>
          <w:rFonts w:ascii="Arial" w:hAnsi="Arial" w:cs="Arial"/>
        </w:rPr>
        <w:t>s the municipality needed to be conservative due to the declining economic growth.</w:t>
      </w:r>
    </w:p>
    <w:p w:rsidR="006363C9" w:rsidRPr="00C3149F" w:rsidRDefault="006363C9" w:rsidP="006363C9">
      <w:pPr>
        <w:numPr>
          <w:ilvl w:val="0"/>
          <w:numId w:val="5"/>
        </w:numPr>
        <w:spacing w:after="0" w:line="240" w:lineRule="auto"/>
        <w:jc w:val="both"/>
        <w:rPr>
          <w:rFonts w:ascii="Arial" w:hAnsi="Arial" w:cs="Arial"/>
        </w:rPr>
      </w:pPr>
      <w:r>
        <w:rPr>
          <w:rFonts w:ascii="Arial" w:hAnsi="Arial" w:cs="Arial"/>
        </w:rPr>
        <w:t>The municipality has updated its indigent register and will therefore identify indigent households on the billing database and subsidize them.</w:t>
      </w:r>
    </w:p>
    <w:p w:rsidR="006363C9" w:rsidRPr="00C3149F" w:rsidRDefault="006363C9" w:rsidP="006363C9">
      <w:pPr>
        <w:numPr>
          <w:ilvl w:val="0"/>
          <w:numId w:val="5"/>
        </w:numPr>
        <w:spacing w:after="0" w:line="240" w:lineRule="auto"/>
        <w:jc w:val="both"/>
        <w:rPr>
          <w:rFonts w:ascii="Arial" w:hAnsi="Arial" w:cs="Arial"/>
        </w:rPr>
      </w:pPr>
      <w:r w:rsidRPr="00C3149F">
        <w:rPr>
          <w:rFonts w:ascii="Arial" w:hAnsi="Arial" w:cs="Arial"/>
        </w:rPr>
        <w:t>Considered the level of services versus the associated cost (affordability).</w:t>
      </w:r>
    </w:p>
    <w:p w:rsidR="006363C9" w:rsidRPr="00C3149F" w:rsidRDefault="006363C9" w:rsidP="006363C9">
      <w:pPr>
        <w:numPr>
          <w:ilvl w:val="0"/>
          <w:numId w:val="5"/>
        </w:numPr>
        <w:spacing w:after="0" w:line="240" w:lineRule="auto"/>
        <w:jc w:val="both"/>
        <w:rPr>
          <w:rFonts w:ascii="Arial" w:hAnsi="Arial" w:cs="Arial"/>
        </w:rPr>
      </w:pPr>
      <w:r w:rsidRPr="00C3149F">
        <w:rPr>
          <w:rFonts w:ascii="Arial" w:hAnsi="Arial" w:cs="Arial"/>
        </w:rPr>
        <w:t>Revised spending plans and reprioritizes funds to ensure key objectives are achieved and well-performing programs are supported.</w:t>
      </w:r>
    </w:p>
    <w:p w:rsidR="006363C9" w:rsidRDefault="006363C9" w:rsidP="006363C9">
      <w:pPr>
        <w:numPr>
          <w:ilvl w:val="0"/>
          <w:numId w:val="5"/>
        </w:numPr>
        <w:spacing w:after="0" w:line="240" w:lineRule="auto"/>
        <w:jc w:val="both"/>
        <w:rPr>
          <w:rFonts w:ascii="Arial" w:hAnsi="Arial" w:cs="Arial"/>
        </w:rPr>
      </w:pPr>
      <w:r w:rsidRPr="00C3149F">
        <w:rPr>
          <w:rFonts w:ascii="Arial" w:hAnsi="Arial" w:cs="Arial"/>
        </w:rPr>
        <w:t>Ensured that efficiency gains, eradication of non-priority spending (cost containment measures) and the reprioritization of expenditure relating to core infrastructure continue to inform the planning framework of all municipalities as indicated in circu</w:t>
      </w:r>
      <w:r>
        <w:rPr>
          <w:rFonts w:ascii="Arial" w:hAnsi="Arial" w:cs="Arial"/>
        </w:rPr>
        <w:t>lar 97</w:t>
      </w:r>
      <w:r w:rsidRPr="00C3149F">
        <w:rPr>
          <w:rFonts w:ascii="Arial" w:hAnsi="Arial" w:cs="Arial"/>
        </w:rPr>
        <w:t>.</w:t>
      </w:r>
    </w:p>
    <w:p w:rsidR="006363C9" w:rsidRPr="00C3149F" w:rsidRDefault="006363C9" w:rsidP="006363C9">
      <w:pPr>
        <w:numPr>
          <w:ilvl w:val="0"/>
          <w:numId w:val="5"/>
        </w:numPr>
        <w:spacing w:after="0" w:line="240" w:lineRule="auto"/>
        <w:jc w:val="both"/>
        <w:rPr>
          <w:rFonts w:ascii="Arial" w:hAnsi="Arial" w:cs="Arial"/>
        </w:rPr>
      </w:pPr>
      <w:r>
        <w:rPr>
          <w:rFonts w:ascii="Arial" w:hAnsi="Arial" w:cs="Arial"/>
        </w:rPr>
        <w:t xml:space="preserve">The implementation of </w:t>
      </w:r>
      <w:proofErr w:type="spellStart"/>
      <w:r>
        <w:rPr>
          <w:rFonts w:ascii="Arial" w:hAnsi="Arial" w:cs="Arial"/>
        </w:rPr>
        <w:t>mSCOA</w:t>
      </w:r>
      <w:proofErr w:type="spellEnd"/>
    </w:p>
    <w:p w:rsidR="006363C9" w:rsidRPr="00C3149F" w:rsidRDefault="006363C9" w:rsidP="006363C9">
      <w:pPr>
        <w:pStyle w:val="Caption"/>
        <w:keepNext/>
        <w:rPr>
          <w:szCs w:val="22"/>
        </w:rPr>
      </w:pPr>
      <w:bookmarkStart w:id="7" w:name="_Toc287342442"/>
    </w:p>
    <w:p w:rsidR="006363C9" w:rsidRPr="00C3149F" w:rsidRDefault="006363C9" w:rsidP="006363C9">
      <w:pPr>
        <w:pStyle w:val="Caption"/>
        <w:keepNext/>
        <w:rPr>
          <w:szCs w:val="22"/>
        </w:rPr>
      </w:pPr>
      <w:r w:rsidRPr="00C3149F">
        <w:rPr>
          <w:szCs w:val="22"/>
        </w:rPr>
        <w:t xml:space="preserve">Table </w:t>
      </w:r>
      <w:r w:rsidRPr="00C3149F">
        <w:rPr>
          <w:szCs w:val="22"/>
        </w:rPr>
        <w:fldChar w:fldCharType="begin"/>
      </w:r>
      <w:r w:rsidRPr="00C3149F">
        <w:rPr>
          <w:szCs w:val="22"/>
        </w:rPr>
        <w:instrText xml:space="preserve"> SEQ Table \* ARABIC </w:instrText>
      </w:r>
      <w:r w:rsidRPr="00C3149F">
        <w:rPr>
          <w:szCs w:val="22"/>
        </w:rPr>
        <w:fldChar w:fldCharType="separate"/>
      </w:r>
      <w:r>
        <w:rPr>
          <w:noProof/>
          <w:szCs w:val="22"/>
        </w:rPr>
        <w:t>1</w:t>
      </w:r>
      <w:r w:rsidRPr="00C3149F">
        <w:rPr>
          <w:szCs w:val="22"/>
        </w:rPr>
        <w:fldChar w:fldCharType="end"/>
      </w:r>
      <w:r w:rsidRPr="00C3149F">
        <w:rPr>
          <w:szCs w:val="22"/>
        </w:rPr>
        <w:t xml:space="preserve"> </w:t>
      </w:r>
      <w:r>
        <w:rPr>
          <w:szCs w:val="22"/>
        </w:rPr>
        <w:t xml:space="preserve">Consolidated </w:t>
      </w:r>
      <w:r>
        <w:rPr>
          <w:rFonts w:cs="Arial"/>
          <w:szCs w:val="22"/>
        </w:rPr>
        <w:t>Overview of the 2020/21</w:t>
      </w:r>
      <w:r w:rsidRPr="00C3149F">
        <w:rPr>
          <w:rFonts w:cs="Arial"/>
          <w:szCs w:val="22"/>
        </w:rPr>
        <w:t xml:space="preserve"> MTREF</w:t>
      </w:r>
      <w:bookmarkEnd w:id="7"/>
    </w:p>
    <w:p w:rsidR="006363C9" w:rsidRPr="00C3149F" w:rsidRDefault="006363C9" w:rsidP="006363C9">
      <w:pPr>
        <w:spacing w:after="0" w:line="240" w:lineRule="auto"/>
        <w:jc w:val="both"/>
        <w:rPr>
          <w:rFonts w:ascii="Arial" w:hAnsi="Arial"/>
        </w:rPr>
      </w:pPr>
      <w:r w:rsidRPr="00A87E59">
        <w:rPr>
          <w:noProof/>
          <w:lang w:val="en-GB" w:eastAsia="en-GB"/>
        </w:rPr>
        <w:drawing>
          <wp:inline distT="0" distB="0" distL="0" distR="0" wp14:anchorId="08184A01" wp14:editId="26DBBB8B">
            <wp:extent cx="5943600" cy="12173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7364"/>
                    </a:xfrm>
                    <a:prstGeom prst="rect">
                      <a:avLst/>
                    </a:prstGeom>
                    <a:noFill/>
                    <a:ln>
                      <a:noFill/>
                    </a:ln>
                  </pic:spPr>
                </pic:pic>
              </a:graphicData>
            </a:graphic>
          </wp:inline>
        </w:drawing>
      </w:r>
    </w:p>
    <w:p w:rsidR="006363C9" w:rsidRPr="00C3149F" w:rsidRDefault="006363C9" w:rsidP="006363C9">
      <w:pPr>
        <w:pStyle w:val="Caption"/>
        <w:rPr>
          <w:szCs w:val="22"/>
        </w:rPr>
      </w:pPr>
    </w:p>
    <w:p w:rsidR="006363C9" w:rsidRPr="00C3149F" w:rsidRDefault="006363C9" w:rsidP="006363C9">
      <w:pPr>
        <w:pStyle w:val="ListParagraph"/>
        <w:spacing w:after="0" w:line="240" w:lineRule="auto"/>
        <w:ind w:left="0"/>
        <w:jc w:val="both"/>
        <w:rPr>
          <w:rFonts w:ascii="Arial" w:hAnsi="Arial" w:cs="Arial"/>
        </w:rPr>
      </w:pPr>
      <w:r w:rsidRPr="00C3149F">
        <w:rPr>
          <w:rFonts w:ascii="Arial" w:hAnsi="Arial" w:cs="Arial"/>
        </w:rPr>
        <w:t xml:space="preserve">The total revenue is made up of grants and subsidies which is </w:t>
      </w:r>
      <w:r>
        <w:rPr>
          <w:rFonts w:ascii="Arial" w:hAnsi="Arial" w:cs="Arial"/>
        </w:rPr>
        <w:t>92</w:t>
      </w:r>
      <w:r w:rsidRPr="00C3149F">
        <w:rPr>
          <w:rFonts w:ascii="Arial" w:hAnsi="Arial" w:cs="Arial"/>
        </w:rPr>
        <w:t xml:space="preserve">% and own revenue which is made up of income derived from our tariffs. Tariff-setting is a pivotal and strategic part of the compilation of any budget.  When rates, tariffs and other charges were revised, local economic conditions, input costs and the affordability of services were taken into account to ensure the financial sustainability of </w:t>
      </w:r>
      <w:proofErr w:type="spellStart"/>
      <w:r w:rsidRPr="00C3149F">
        <w:rPr>
          <w:rFonts w:ascii="Arial" w:hAnsi="Arial" w:cs="Arial"/>
        </w:rPr>
        <w:t>Mbhashe</w:t>
      </w:r>
      <w:proofErr w:type="spellEnd"/>
      <w:r w:rsidRPr="00C3149F">
        <w:rPr>
          <w:rFonts w:ascii="Arial" w:hAnsi="Arial" w:cs="Arial"/>
        </w:rPr>
        <w:t xml:space="preserve"> Municipality.</w:t>
      </w:r>
      <w:r>
        <w:rPr>
          <w:rFonts w:ascii="Arial" w:hAnsi="Arial" w:cs="Arial"/>
        </w:rPr>
        <w:t xml:space="preserve"> Due to the impact of COVID-19 pandemic, the municipality resolved not to increase its tariffs for the 2020/21 financial year.</w:t>
      </w:r>
    </w:p>
    <w:p w:rsidR="006363C9" w:rsidRPr="00C3149F" w:rsidRDefault="006363C9" w:rsidP="006363C9">
      <w:pPr>
        <w:pStyle w:val="ListParagraph"/>
        <w:spacing w:after="0" w:line="240" w:lineRule="auto"/>
        <w:ind w:left="0"/>
        <w:jc w:val="both"/>
        <w:rPr>
          <w:rFonts w:ascii="Arial" w:hAnsi="Arial" w:cs="Arial"/>
        </w:rPr>
      </w:pPr>
      <w:r w:rsidRPr="00C3149F">
        <w:rPr>
          <w:rFonts w:ascii="Arial" w:hAnsi="Arial" w:cs="Arial"/>
        </w:rPr>
        <w:t>.</w:t>
      </w:r>
    </w:p>
    <w:p w:rsidR="006363C9" w:rsidRPr="00C3149F" w:rsidRDefault="006363C9" w:rsidP="006363C9">
      <w:pPr>
        <w:pStyle w:val="ListParagraph"/>
        <w:spacing w:after="0" w:line="240" w:lineRule="auto"/>
        <w:ind w:left="0"/>
        <w:jc w:val="both"/>
        <w:rPr>
          <w:rFonts w:ascii="Arial" w:hAnsi="Arial" w:cs="Arial"/>
        </w:rPr>
      </w:pPr>
      <w:r w:rsidRPr="00C3149F">
        <w:rPr>
          <w:rFonts w:ascii="Arial" w:hAnsi="Arial" w:cs="Arial"/>
        </w:rPr>
        <w:t>The expenditure listed above is fully funded from the above mentioned sources of revenue. The municipality has filled more than 90% of the vacanc</w:t>
      </w:r>
      <w:r>
        <w:rPr>
          <w:rFonts w:ascii="Arial" w:hAnsi="Arial" w:cs="Arial"/>
        </w:rPr>
        <w:t>ies during the 2019/20</w:t>
      </w:r>
      <w:r w:rsidRPr="00C3149F">
        <w:rPr>
          <w:rFonts w:ascii="Arial" w:hAnsi="Arial" w:cs="Arial"/>
        </w:rPr>
        <w:t xml:space="preserve"> financial year.</w:t>
      </w:r>
    </w:p>
    <w:p w:rsidR="006363C9" w:rsidRPr="00C3149F" w:rsidRDefault="006363C9" w:rsidP="006363C9">
      <w:pPr>
        <w:pStyle w:val="ListParagraph"/>
        <w:spacing w:after="0" w:line="240" w:lineRule="auto"/>
        <w:ind w:left="0"/>
        <w:jc w:val="both"/>
        <w:rPr>
          <w:rFonts w:ascii="Arial" w:hAnsi="Arial" w:cs="Arial"/>
        </w:rPr>
      </w:pPr>
    </w:p>
    <w:p w:rsidR="006363C9" w:rsidRPr="00C3149F" w:rsidRDefault="006363C9" w:rsidP="006363C9">
      <w:pPr>
        <w:spacing w:after="0" w:line="240" w:lineRule="auto"/>
        <w:jc w:val="both"/>
        <w:rPr>
          <w:rFonts w:ascii="Arial" w:hAnsi="Arial" w:cs="Arial"/>
        </w:rPr>
      </w:pPr>
      <w:r w:rsidRPr="00C3149F">
        <w:rPr>
          <w:rFonts w:ascii="Arial" w:hAnsi="Arial" w:cs="Arial"/>
        </w:rPr>
        <w:t>The cost associated with the remuneration of councilors is determined by the Minister of Co-operative Governance and Traditional Affairs in accordance with the Remuneration of Public Office Bearers Act, 1998 (Act 20 of 1998).  T</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spacing w:after="0" w:line="240" w:lineRule="auto"/>
        <w:ind w:left="0"/>
        <w:jc w:val="both"/>
        <w:rPr>
          <w:rFonts w:ascii="Arial" w:hAnsi="Arial" w:cs="Arial"/>
        </w:rPr>
      </w:pPr>
    </w:p>
    <w:p w:rsidR="006363C9" w:rsidRPr="00C3149F" w:rsidRDefault="006363C9" w:rsidP="006363C9">
      <w:pPr>
        <w:pStyle w:val="ListParagraph"/>
        <w:spacing w:after="0" w:line="240" w:lineRule="auto"/>
        <w:ind w:left="0"/>
        <w:jc w:val="both"/>
        <w:rPr>
          <w:rFonts w:ascii="Arial" w:hAnsi="Arial" w:cs="Arial"/>
        </w:rPr>
      </w:pPr>
    </w:p>
    <w:p w:rsidR="006363C9" w:rsidRPr="00C3149F" w:rsidRDefault="006363C9" w:rsidP="006363C9">
      <w:pPr>
        <w:pStyle w:val="ListParagraph"/>
        <w:spacing w:after="0" w:line="240" w:lineRule="auto"/>
        <w:ind w:left="0"/>
        <w:jc w:val="both"/>
        <w:rPr>
          <w:rFonts w:ascii="Arial" w:hAnsi="Arial" w:cs="Arial"/>
        </w:rPr>
      </w:pPr>
    </w:p>
    <w:p w:rsidR="006363C9" w:rsidRPr="00C3149F" w:rsidRDefault="006363C9" w:rsidP="006363C9">
      <w:pPr>
        <w:pStyle w:val="ListParagraph"/>
        <w:spacing w:after="0" w:line="240" w:lineRule="auto"/>
        <w:ind w:left="0"/>
        <w:jc w:val="both"/>
        <w:rPr>
          <w:rFonts w:ascii="Arial" w:hAnsi="Arial" w:cs="Arial"/>
        </w:rPr>
      </w:pPr>
    </w:p>
    <w:p w:rsidR="006363C9" w:rsidRPr="00C3149F" w:rsidRDefault="006363C9" w:rsidP="006363C9">
      <w:pPr>
        <w:pStyle w:val="ListParagraph"/>
        <w:spacing w:after="0" w:line="240" w:lineRule="auto"/>
        <w:ind w:left="0"/>
        <w:jc w:val="both"/>
        <w:rPr>
          <w:rFonts w:ascii="Arial" w:hAnsi="Arial" w:cs="Arial"/>
        </w:rPr>
      </w:pPr>
      <w:r w:rsidRPr="00C3149F">
        <w:rPr>
          <w:rFonts w:ascii="Arial" w:hAnsi="Arial" w:cs="Arial"/>
        </w:rPr>
        <w:t xml:space="preserve">Below is the summary of the </w:t>
      </w:r>
      <w:r>
        <w:rPr>
          <w:rFonts w:ascii="Arial" w:hAnsi="Arial" w:cs="Arial"/>
        </w:rPr>
        <w:t>2020/21</w:t>
      </w:r>
      <w:r w:rsidRPr="00C3149F">
        <w:rPr>
          <w:rFonts w:ascii="Arial" w:hAnsi="Arial" w:cs="Arial"/>
        </w:rPr>
        <w:t xml:space="preserve"> MTREF</w:t>
      </w:r>
      <w:bookmarkStart w:id="8" w:name="_Toc287342444"/>
      <w:r w:rsidRPr="00C3149F">
        <w:rPr>
          <w:rFonts w:ascii="Arial" w:hAnsi="Arial" w:cs="Arial"/>
        </w:rPr>
        <w:t>:</w:t>
      </w:r>
      <w:r>
        <w:rPr>
          <w:rFonts w:ascii="Arial" w:hAnsi="Arial" w:cs="Arial"/>
        </w:rPr>
        <w:t xml:space="preserve"> </w:t>
      </w:r>
      <w:r w:rsidRPr="00C3149F">
        <w:t xml:space="preserve">Table </w:t>
      </w:r>
      <w:bookmarkEnd w:id="8"/>
      <w:r w:rsidRPr="00C3149F">
        <w:t xml:space="preserve">A1  </w:t>
      </w:r>
    </w:p>
    <w:p w:rsidR="006363C9" w:rsidRPr="00C3149F"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hAnsi="Arial" w:cs="Arial"/>
        </w:rPr>
      </w:pPr>
      <w:r w:rsidRPr="00BA6A80">
        <w:rPr>
          <w:noProof/>
          <w:lang w:val="en-GB" w:eastAsia="en-GB"/>
        </w:rPr>
        <w:lastRenderedPageBreak/>
        <w:drawing>
          <wp:inline distT="0" distB="0" distL="0" distR="0" wp14:anchorId="56B6794B" wp14:editId="31581C1F">
            <wp:extent cx="6416040" cy="752983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6486" cy="7530353"/>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14:anchorId="1C3B9DFE" wp14:editId="3628CCC0">
            <wp:extent cx="6393180" cy="1102233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534" cy="11022941"/>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A87E59">
        <w:rPr>
          <w:noProof/>
          <w:lang w:eastAsia="en-GB"/>
        </w:rPr>
        <w:lastRenderedPageBreak/>
        <w:drawing>
          <wp:inline distT="0" distB="0" distL="0" distR="0" wp14:anchorId="5643B36C" wp14:editId="7E470F9F">
            <wp:extent cx="6423660" cy="106025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3833" cy="10602881"/>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14:anchorId="072F3B5B" wp14:editId="3A04B773">
            <wp:extent cx="5943600" cy="4166127"/>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66127"/>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14:anchorId="61FE82C1" wp14:editId="7BEB06FE">
            <wp:extent cx="6362700" cy="5703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3393" cy="5704191"/>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14:anchorId="02783929" wp14:editId="5935892C">
            <wp:extent cx="6393180" cy="743204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234" cy="7432103"/>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044FDD">
        <w:rPr>
          <w:noProof/>
          <w:lang w:eastAsia="en-GB"/>
        </w:rPr>
        <w:lastRenderedPageBreak/>
        <w:drawing>
          <wp:inline distT="0" distB="0" distL="0" distR="0" wp14:anchorId="75DC4E6D" wp14:editId="1FB99C98">
            <wp:extent cx="5943600" cy="433539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35393"/>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044FDD">
        <w:rPr>
          <w:noProof/>
          <w:lang w:eastAsia="en-GB"/>
        </w:rPr>
        <w:drawing>
          <wp:inline distT="0" distB="0" distL="0" distR="0" wp14:anchorId="2EB92366" wp14:editId="0F8FD208">
            <wp:extent cx="5943600" cy="3778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003" cy="3778506"/>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r w:rsidRPr="00044FDD">
        <w:rPr>
          <w:noProof/>
          <w:lang w:eastAsia="en-GB"/>
        </w:rPr>
        <w:lastRenderedPageBreak/>
        <w:drawing>
          <wp:inline distT="0" distB="0" distL="0" distR="0" wp14:anchorId="1B792572" wp14:editId="119E4428">
            <wp:extent cx="5943600" cy="19881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88139"/>
                    </a:xfrm>
                    <a:prstGeom prst="rect">
                      <a:avLst/>
                    </a:prstGeom>
                    <a:noFill/>
                    <a:ln>
                      <a:noFill/>
                    </a:ln>
                  </pic:spPr>
                </pic:pic>
              </a:graphicData>
            </a:graphic>
          </wp:inline>
        </w:drawing>
      </w: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Pr="00C3149F" w:rsidRDefault="006363C9" w:rsidP="006363C9">
      <w:pPr>
        <w:pStyle w:val="Paragraph"/>
        <w:tabs>
          <w:tab w:val="clear" w:pos="284"/>
          <w:tab w:val="clear" w:pos="567"/>
          <w:tab w:val="clear" w:pos="851"/>
        </w:tabs>
        <w:spacing w:after="0" w:line="240" w:lineRule="auto"/>
        <w:rPr>
          <w:rFonts w:ascii="Arial" w:hAnsi="Arial" w:cs="Arial"/>
          <w:b/>
          <w:szCs w:val="22"/>
        </w:rPr>
      </w:pPr>
    </w:p>
    <w:p w:rsidR="006363C9" w:rsidRPr="00C3149F" w:rsidRDefault="006363C9" w:rsidP="006363C9">
      <w:pPr>
        <w:spacing w:after="0" w:line="240" w:lineRule="auto"/>
        <w:jc w:val="both"/>
        <w:rPr>
          <w:rFonts w:ascii="Arial" w:hAnsi="Arial" w:cs="Arial"/>
        </w:rPr>
      </w:pPr>
      <w:r w:rsidRPr="00C3149F">
        <w:rPr>
          <w:rFonts w:ascii="Arial" w:hAnsi="Arial" w:cs="Arial"/>
        </w:rPr>
        <w:t xml:space="preserve">The municipality’s expenditure framework for the </w:t>
      </w:r>
      <w:r>
        <w:rPr>
          <w:rFonts w:ascii="Arial" w:hAnsi="Arial" w:cs="Arial"/>
        </w:rPr>
        <w:t>2020/21</w:t>
      </w:r>
      <w:r w:rsidRPr="00C3149F">
        <w:rPr>
          <w:rFonts w:ascii="Arial" w:hAnsi="Arial" w:cs="Arial"/>
        </w:rPr>
        <w:t xml:space="preserve"> budget and MTREF is informed by the following:</w:t>
      </w:r>
    </w:p>
    <w:p w:rsidR="006363C9" w:rsidRPr="00C3149F" w:rsidRDefault="006363C9" w:rsidP="006363C9">
      <w:pPr>
        <w:spacing w:after="0" w:line="240" w:lineRule="auto"/>
        <w:jc w:val="both"/>
        <w:rPr>
          <w:rFonts w:ascii="Arial" w:hAnsi="Arial" w:cs="Arial"/>
        </w:rPr>
      </w:pP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Funding of the budget over the medium-term as informed by Section 18 and 19 of the MFMA;</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The capital </w:t>
      </w:r>
      <w:proofErr w:type="spellStart"/>
      <w:r w:rsidRPr="00C3149F">
        <w:rPr>
          <w:rFonts w:ascii="Arial" w:hAnsi="Arial" w:cs="Arial"/>
        </w:rPr>
        <w:t>programme</w:t>
      </w:r>
      <w:proofErr w:type="spellEnd"/>
      <w:r w:rsidRPr="00C3149F">
        <w:rPr>
          <w:rFonts w:ascii="Arial" w:hAnsi="Arial" w:cs="Arial"/>
        </w:rPr>
        <w:t xml:space="preserve"> is aligned to the infrastructure backlog;</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Operational gains and efficiencies will be directed to funding the capital budget and other core services; and</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Strict adherence to the principle of </w:t>
      </w:r>
      <w:r w:rsidRPr="00C3149F">
        <w:rPr>
          <w:rFonts w:ascii="Arial" w:hAnsi="Arial" w:cs="Arial"/>
          <w:i/>
        </w:rPr>
        <w:t>no project plans no budget</w:t>
      </w:r>
      <w:r w:rsidRPr="00C3149F">
        <w:rPr>
          <w:rFonts w:ascii="Arial" w:hAnsi="Arial" w:cs="Arial"/>
        </w:rPr>
        <w:t>.  If there is no plan no funding allocation can be made.</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The current agreement with the unions in terms of collective bargaining has used to inform the municipality’s remuneration of employees.</w:t>
      </w:r>
    </w:p>
    <w:p w:rsidR="006363C9" w:rsidRPr="00C3149F" w:rsidRDefault="006363C9" w:rsidP="006363C9">
      <w:pPr>
        <w:spacing w:after="0" w:line="240" w:lineRule="auto"/>
        <w:ind w:left="709"/>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hAnsi="Arial" w:cs="Arial"/>
        </w:rPr>
      </w:pPr>
    </w:p>
    <w:p w:rsidR="006363C9" w:rsidRPr="006702F0" w:rsidRDefault="006363C9" w:rsidP="006363C9">
      <w:pPr>
        <w:pStyle w:val="Heading1"/>
        <w:numPr>
          <w:ilvl w:val="0"/>
          <w:numId w:val="0"/>
        </w:numPr>
        <w:spacing w:before="0" w:line="240" w:lineRule="auto"/>
        <w:ind w:left="432" w:hanging="432"/>
        <w:rPr>
          <w:rFonts w:ascii="Arial Black" w:hAnsi="Arial Black"/>
          <w:color w:val="FFFFFF" w:themeColor="background1"/>
          <w:sz w:val="24"/>
          <w:szCs w:val="22"/>
        </w:rPr>
      </w:pPr>
      <w:bookmarkStart w:id="9" w:name="_Toc286034101"/>
      <w:bookmarkStart w:id="10" w:name="_Toc286034692"/>
      <w:bookmarkStart w:id="11" w:name="_Toc286041438"/>
      <w:bookmarkStart w:id="12" w:name="_Toc286041507"/>
      <w:bookmarkStart w:id="13" w:name="_Toc286117318"/>
      <w:bookmarkStart w:id="14" w:name="_Toc287342529"/>
      <w:bookmarkStart w:id="15" w:name="_Toc39316594"/>
      <w:r w:rsidRPr="006702F0">
        <w:rPr>
          <w:rFonts w:ascii="Arial Black" w:hAnsi="Arial Black"/>
          <w:color w:val="auto"/>
          <w:sz w:val="24"/>
          <w:szCs w:val="22"/>
        </w:rPr>
        <w:t>Part 2 – Supporting Documentation</w:t>
      </w:r>
      <w:bookmarkEnd w:id="9"/>
      <w:bookmarkEnd w:id="10"/>
      <w:bookmarkEnd w:id="11"/>
      <w:bookmarkEnd w:id="12"/>
      <w:bookmarkEnd w:id="13"/>
      <w:bookmarkEnd w:id="14"/>
      <w:bookmarkEnd w:id="15"/>
    </w:p>
    <w:p w:rsidR="006363C9" w:rsidRPr="00C3149F" w:rsidRDefault="006363C9" w:rsidP="006363C9">
      <w:pPr>
        <w:spacing w:after="0" w:line="240" w:lineRule="auto"/>
      </w:pPr>
    </w:p>
    <w:p w:rsidR="006363C9" w:rsidRPr="00C3149F" w:rsidRDefault="006363C9" w:rsidP="006363C9">
      <w:pPr>
        <w:pStyle w:val="Heading2"/>
        <w:spacing w:before="0" w:line="240" w:lineRule="auto"/>
        <w:rPr>
          <w:rFonts w:ascii="Arial" w:hAnsi="Arial" w:cs="Arial"/>
          <w:color w:val="auto"/>
          <w:sz w:val="22"/>
          <w:szCs w:val="22"/>
        </w:rPr>
      </w:pPr>
      <w:bookmarkStart w:id="16" w:name="_Toc286034102"/>
      <w:bookmarkStart w:id="17" w:name="_Toc286034693"/>
      <w:bookmarkStart w:id="18" w:name="_Toc286041439"/>
      <w:bookmarkStart w:id="19" w:name="_Toc286041508"/>
      <w:bookmarkStart w:id="20" w:name="_Toc286117319"/>
      <w:bookmarkStart w:id="21" w:name="_Toc287342530"/>
      <w:bookmarkStart w:id="22" w:name="_Toc39316595"/>
      <w:r w:rsidRPr="00C3149F">
        <w:rPr>
          <w:rFonts w:ascii="Arial" w:hAnsi="Arial" w:cs="Arial"/>
          <w:color w:val="auto"/>
          <w:sz w:val="22"/>
          <w:szCs w:val="22"/>
        </w:rPr>
        <w:lastRenderedPageBreak/>
        <w:t>Overview of the annual budget process</w:t>
      </w:r>
      <w:bookmarkEnd w:id="16"/>
      <w:bookmarkEnd w:id="17"/>
      <w:bookmarkEnd w:id="18"/>
      <w:bookmarkEnd w:id="19"/>
      <w:bookmarkEnd w:id="20"/>
      <w:bookmarkEnd w:id="21"/>
      <w:bookmarkEnd w:id="22"/>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The Budget Steering Committee consists of all the </w:t>
      </w:r>
      <w:r>
        <w:rPr>
          <w:rFonts w:ascii="Arial" w:hAnsi="Arial" w:cs="Arial"/>
          <w:szCs w:val="22"/>
        </w:rPr>
        <w:t>MAYCO</w:t>
      </w:r>
      <w:r w:rsidRPr="00C3149F">
        <w:rPr>
          <w:rFonts w:ascii="Arial" w:hAnsi="Arial" w:cs="Arial"/>
          <w:szCs w:val="22"/>
        </w:rPr>
        <w:t xml:space="preserve"> members, Municipal Manager, Directors and senior officials of the municipality.</w:t>
      </w:r>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The primary aim of the Budget Steering Committee is to ensure:</w:t>
      </w:r>
    </w:p>
    <w:p w:rsidR="006363C9" w:rsidRPr="00C3149F" w:rsidRDefault="006363C9" w:rsidP="006363C9">
      <w:pPr>
        <w:pStyle w:val="Paragraph"/>
        <w:numPr>
          <w:ilvl w:val="0"/>
          <w:numId w:val="15"/>
        </w:numPr>
        <w:tabs>
          <w:tab w:val="clear" w:pos="284"/>
          <w:tab w:val="clear" w:pos="567"/>
          <w:tab w:val="clear" w:pos="851"/>
        </w:tabs>
        <w:spacing w:after="0" w:line="240" w:lineRule="auto"/>
        <w:rPr>
          <w:rFonts w:ascii="Arial" w:hAnsi="Arial" w:cs="Arial"/>
          <w:szCs w:val="22"/>
        </w:rPr>
      </w:pPr>
      <w:r w:rsidRPr="00C3149F">
        <w:rPr>
          <w:rFonts w:ascii="Arial" w:hAnsi="Arial" w:cs="Arial"/>
          <w:szCs w:val="22"/>
        </w:rPr>
        <w:t>that the process followed to compile the budget complies with legislation and good budget practices;</w:t>
      </w:r>
    </w:p>
    <w:p w:rsidR="006363C9" w:rsidRPr="00C3149F" w:rsidRDefault="006363C9" w:rsidP="006363C9">
      <w:pPr>
        <w:pStyle w:val="Paragraph"/>
        <w:numPr>
          <w:ilvl w:val="0"/>
          <w:numId w:val="15"/>
        </w:numPr>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that there is proper alignment between the policy and service delivery priorities set out in the IDP and the budget, taking into account the need to protect the financial sustainability of municipality; </w:t>
      </w:r>
    </w:p>
    <w:p w:rsidR="006363C9" w:rsidRPr="00C3149F" w:rsidRDefault="006363C9" w:rsidP="006363C9">
      <w:pPr>
        <w:pStyle w:val="Paragraph"/>
        <w:numPr>
          <w:ilvl w:val="0"/>
          <w:numId w:val="15"/>
        </w:numPr>
        <w:tabs>
          <w:tab w:val="clear" w:pos="284"/>
          <w:tab w:val="clear" w:pos="567"/>
          <w:tab w:val="clear" w:pos="851"/>
        </w:tabs>
        <w:spacing w:after="0" w:line="240" w:lineRule="auto"/>
        <w:rPr>
          <w:rFonts w:ascii="Arial" w:hAnsi="Arial" w:cs="Arial"/>
          <w:szCs w:val="22"/>
        </w:rPr>
      </w:pPr>
      <w:r w:rsidRPr="00C3149F">
        <w:rPr>
          <w:rFonts w:ascii="Arial" w:hAnsi="Arial" w:cs="Arial"/>
          <w:szCs w:val="22"/>
        </w:rPr>
        <w:t>that the municipality’s revenue and tariff setting strategies ensure that the cash resources needed to deliver services are available; and</w:t>
      </w:r>
    </w:p>
    <w:p w:rsidR="006363C9" w:rsidRPr="00C3149F" w:rsidRDefault="006363C9" w:rsidP="006363C9">
      <w:pPr>
        <w:pStyle w:val="Paragraph"/>
        <w:numPr>
          <w:ilvl w:val="0"/>
          <w:numId w:val="15"/>
        </w:numPr>
        <w:tabs>
          <w:tab w:val="clear" w:pos="284"/>
          <w:tab w:val="clear" w:pos="567"/>
          <w:tab w:val="clear" w:pos="851"/>
        </w:tabs>
        <w:spacing w:after="0" w:line="240" w:lineRule="auto"/>
        <w:rPr>
          <w:szCs w:val="22"/>
        </w:rPr>
      </w:pPr>
      <w:proofErr w:type="gramStart"/>
      <w:r w:rsidRPr="00C3149F">
        <w:rPr>
          <w:rFonts w:ascii="Arial" w:hAnsi="Arial" w:cs="Arial"/>
          <w:szCs w:val="22"/>
        </w:rPr>
        <w:t>that</w:t>
      </w:r>
      <w:proofErr w:type="gramEnd"/>
      <w:r w:rsidRPr="00C3149F">
        <w:rPr>
          <w:rFonts w:ascii="Arial" w:hAnsi="Arial" w:cs="Arial"/>
          <w:szCs w:val="22"/>
        </w:rPr>
        <w:t xml:space="preserve"> the various spending priorities of the different municipal departments are properly evaluated and prioritised in the allocation of resources.</w:t>
      </w:r>
    </w:p>
    <w:p w:rsidR="006363C9" w:rsidRDefault="006363C9" w:rsidP="006363C9">
      <w:pPr>
        <w:pStyle w:val="Paragraph"/>
        <w:tabs>
          <w:tab w:val="clear" w:pos="284"/>
          <w:tab w:val="clear" w:pos="567"/>
          <w:tab w:val="clear" w:pos="851"/>
        </w:tabs>
        <w:spacing w:after="0" w:line="240" w:lineRule="auto"/>
        <w:rPr>
          <w:rFonts w:ascii="Arial" w:hAnsi="Arial" w:cs="Arial"/>
          <w:szCs w:val="22"/>
        </w:rPr>
      </w:pPr>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p>
    <w:p w:rsidR="006363C9" w:rsidRPr="00C3149F" w:rsidRDefault="006363C9" w:rsidP="006363C9">
      <w:pPr>
        <w:pStyle w:val="Heading3"/>
        <w:rPr>
          <w:rFonts w:ascii="Arial" w:hAnsi="Arial" w:cs="Arial"/>
          <w:color w:val="auto"/>
        </w:rPr>
      </w:pPr>
      <w:bookmarkStart w:id="23" w:name="_Toc286034103"/>
      <w:bookmarkStart w:id="24" w:name="_Toc286034694"/>
      <w:bookmarkStart w:id="25" w:name="_Toc39316596"/>
      <w:r w:rsidRPr="00C3149F">
        <w:rPr>
          <w:rFonts w:ascii="Arial" w:hAnsi="Arial" w:cs="Arial"/>
          <w:color w:val="auto"/>
        </w:rPr>
        <w:t>Budget Process Overview</w:t>
      </w:r>
      <w:bookmarkEnd w:id="23"/>
      <w:bookmarkEnd w:id="24"/>
      <w:bookmarkEnd w:id="25"/>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In terms of section 21 of the MFMA the Mayor is required to table in Council ten months before the start of the new financial year (i.e. in August </w:t>
      </w:r>
      <w:r>
        <w:rPr>
          <w:rFonts w:ascii="Arial" w:hAnsi="Arial" w:cs="Arial"/>
          <w:szCs w:val="22"/>
        </w:rPr>
        <w:t>2019</w:t>
      </w:r>
      <w:r w:rsidRPr="00C3149F">
        <w:rPr>
          <w:rFonts w:ascii="Arial" w:hAnsi="Arial" w:cs="Arial"/>
          <w:szCs w:val="22"/>
        </w:rPr>
        <w:t xml:space="preserve">) a time schedule that sets out the process to revise the IDP and prepare the budget. </w:t>
      </w:r>
    </w:p>
    <w:p w:rsidR="006363C9" w:rsidRPr="00C3149F" w:rsidRDefault="006363C9" w:rsidP="006363C9">
      <w:pPr>
        <w:pStyle w:val="Paragraph"/>
        <w:tabs>
          <w:tab w:val="clear" w:pos="284"/>
          <w:tab w:val="clear" w:pos="567"/>
          <w:tab w:val="clear" w:pos="851"/>
        </w:tabs>
        <w:spacing w:after="0" w:line="240" w:lineRule="auto"/>
        <w:rPr>
          <w:rFonts w:ascii="Arial" w:hAnsi="Arial" w:cs="Arial"/>
          <w:szCs w:val="22"/>
        </w:rPr>
      </w:pPr>
    </w:p>
    <w:p w:rsidR="006363C9" w:rsidRPr="00C3149F" w:rsidRDefault="006363C9" w:rsidP="006363C9">
      <w:pPr>
        <w:autoSpaceDE w:val="0"/>
        <w:autoSpaceDN w:val="0"/>
        <w:adjustRightInd w:val="0"/>
        <w:spacing w:after="0" w:line="240" w:lineRule="auto"/>
        <w:jc w:val="both"/>
        <w:rPr>
          <w:rFonts w:ascii="Arial" w:hAnsi="Arial" w:cs="Arial"/>
        </w:rPr>
      </w:pPr>
      <w:r w:rsidRPr="00C3149F">
        <w:rPr>
          <w:rFonts w:ascii="Arial" w:hAnsi="Arial" w:cs="Arial"/>
        </w:rPr>
        <w:t>Budget templates reflecting the actual figures, forecast expenditure for the year were distributed for population of the line item details, at meetings held with HOD’s and the budget office. Departments were also given guidelines funding as well as the expenditure levels.</w:t>
      </w:r>
    </w:p>
    <w:p w:rsidR="006363C9" w:rsidRPr="00C3149F" w:rsidRDefault="006363C9" w:rsidP="006363C9">
      <w:pPr>
        <w:autoSpaceDE w:val="0"/>
        <w:autoSpaceDN w:val="0"/>
        <w:adjustRightInd w:val="0"/>
        <w:spacing w:after="0" w:line="240" w:lineRule="auto"/>
        <w:jc w:val="both"/>
        <w:rPr>
          <w:rFonts w:ascii="Arial" w:hAnsi="Arial" w:cs="Arial"/>
        </w:rPr>
      </w:pPr>
    </w:p>
    <w:p w:rsidR="006363C9" w:rsidRPr="00C3149F" w:rsidRDefault="006363C9" w:rsidP="006363C9">
      <w:pPr>
        <w:autoSpaceDE w:val="0"/>
        <w:autoSpaceDN w:val="0"/>
        <w:adjustRightInd w:val="0"/>
        <w:spacing w:after="0" w:line="240" w:lineRule="auto"/>
        <w:jc w:val="both"/>
        <w:rPr>
          <w:rFonts w:ascii="Arial" w:hAnsi="Arial" w:cs="Arial"/>
        </w:rPr>
      </w:pPr>
      <w:r w:rsidRPr="00C3149F">
        <w:rPr>
          <w:rFonts w:ascii="Arial" w:hAnsi="Arial" w:cs="Arial"/>
        </w:rPr>
        <w:t xml:space="preserve">After all that, the budget was considered by the Budget Technical Team which consists of all directors, section heads of various departments, project managers and union representatives, where areas of possible cuts were assessed. The main objective of the Budget Task Team is to ensure that the budget is maintained within the affordability levels, taking the IDP deliverables into account and inputs from the consultation process. </w:t>
      </w:r>
    </w:p>
    <w:p w:rsidR="006363C9" w:rsidRPr="00C3149F" w:rsidRDefault="006363C9" w:rsidP="006363C9">
      <w:pPr>
        <w:autoSpaceDE w:val="0"/>
        <w:autoSpaceDN w:val="0"/>
        <w:adjustRightInd w:val="0"/>
        <w:spacing w:after="0" w:line="240" w:lineRule="auto"/>
        <w:jc w:val="both"/>
        <w:rPr>
          <w:rFonts w:ascii="Arial" w:hAnsi="Arial" w:cs="Arial"/>
        </w:rPr>
      </w:pPr>
    </w:p>
    <w:p w:rsidR="006363C9" w:rsidRDefault="006363C9" w:rsidP="006363C9">
      <w:pPr>
        <w:spacing w:after="0" w:line="240" w:lineRule="auto"/>
        <w:jc w:val="both"/>
        <w:rPr>
          <w:rFonts w:ascii="Arial" w:eastAsia="Times New Roman" w:hAnsi="Arial" w:cs="Arial"/>
          <w:lang w:val="en-GB"/>
        </w:rPr>
      </w:pPr>
      <w:r w:rsidRPr="00C3149F">
        <w:rPr>
          <w:rFonts w:ascii="Arial" w:hAnsi="Arial" w:cs="Arial"/>
        </w:rPr>
        <w:t>The Mayor tabled in Council the required the IDP and bud</w:t>
      </w:r>
      <w:r>
        <w:rPr>
          <w:rFonts w:ascii="Arial" w:hAnsi="Arial" w:cs="Arial"/>
        </w:rPr>
        <w:t>get time schedule in August 2019</w:t>
      </w:r>
      <w:r w:rsidRPr="00C3149F">
        <w:rPr>
          <w:rFonts w:ascii="Arial" w:hAnsi="Arial" w:cs="Arial"/>
        </w:rPr>
        <w:t xml:space="preserve">.  </w:t>
      </w:r>
      <w:r w:rsidRPr="00C3149F">
        <w:rPr>
          <w:rFonts w:ascii="Arial" w:eastAsia="Times New Roman" w:hAnsi="Arial" w:cs="Arial"/>
          <w:lang w:val="en-GB"/>
        </w:rPr>
        <w:t xml:space="preserve">Key dates applicable to the process were: </w:t>
      </w:r>
    </w:p>
    <w:p w:rsidR="006363C9" w:rsidRPr="00313C1E" w:rsidRDefault="006363C9" w:rsidP="006363C9">
      <w:pPr>
        <w:spacing w:after="0" w:line="240" w:lineRule="auto"/>
        <w:jc w:val="both"/>
        <w:rPr>
          <w:rFonts w:ascii="Arial" w:eastAsia="Times New Roman" w:hAnsi="Arial" w:cs="Arial"/>
          <w:lang w:val="en-GB"/>
        </w:rPr>
      </w:pPr>
    </w:p>
    <w:p w:rsidR="006363C9" w:rsidRPr="00C3149F" w:rsidRDefault="006363C9" w:rsidP="006363C9">
      <w:pPr>
        <w:rPr>
          <w:rFonts w:ascii="Calibri" w:hAnsi="Calibri"/>
          <w:b/>
        </w:rPr>
      </w:pPr>
      <w:r w:rsidRPr="00C3149F">
        <w:rPr>
          <w:rFonts w:ascii="Calibri" w:hAnsi="Calibri"/>
          <w:b/>
        </w:rPr>
        <w:t>SCHEDULE OF MEETINGS FOR IDP AND BUDGET PROCESS</w:t>
      </w:r>
    </w:p>
    <w:p w:rsidR="006363C9" w:rsidRDefault="006363C9" w:rsidP="006363C9">
      <w:pPr>
        <w:rPr>
          <w:rFonts w:ascii="Calibri" w:hAnsi="Calibri"/>
          <w:b/>
          <w:u w:val="single"/>
        </w:rPr>
      </w:pPr>
    </w:p>
    <w:p w:rsidR="006363C9" w:rsidRDefault="006363C9" w:rsidP="006363C9">
      <w:pPr>
        <w:rPr>
          <w:rFonts w:ascii="Calibri" w:hAnsi="Calibri"/>
          <w:b/>
          <w:u w:val="single"/>
        </w:rPr>
      </w:pPr>
    </w:p>
    <w:tbl>
      <w:tblPr>
        <w:tblpPr w:leftFromText="180" w:rightFromText="180" w:vertAnchor="text" w:horzAnchor="margin" w:tblpXSpec="center" w:tblpY="-1439"/>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10"/>
        <w:gridCol w:w="1843"/>
        <w:gridCol w:w="1701"/>
        <w:gridCol w:w="2551"/>
      </w:tblGrid>
      <w:tr w:rsidR="006363C9" w:rsidRPr="003A17DF" w:rsidTr="00E63ED8">
        <w:trPr>
          <w:trHeight w:val="358"/>
        </w:trPr>
        <w:tc>
          <w:tcPr>
            <w:tcW w:w="11199" w:type="dxa"/>
            <w:gridSpan w:val="5"/>
            <w:shd w:val="clear" w:color="auto" w:fill="8DB3E2"/>
          </w:tcPr>
          <w:p w:rsidR="006363C9" w:rsidRPr="003A17DF" w:rsidRDefault="006363C9" w:rsidP="00E63ED8">
            <w:pPr>
              <w:jc w:val="center"/>
              <w:rPr>
                <w:rFonts w:ascii="Arial" w:hAnsi="Arial" w:cs="Arial"/>
                <w:b/>
                <w:bCs/>
                <w:color w:val="000000"/>
                <w:sz w:val="20"/>
                <w:szCs w:val="20"/>
                <w:lang w:val="en-ZA" w:eastAsia="en-ZA"/>
              </w:rPr>
            </w:pPr>
            <w:r w:rsidRPr="003A17DF">
              <w:rPr>
                <w:rFonts w:ascii="Arial" w:hAnsi="Arial" w:cs="Arial"/>
                <w:b/>
                <w:bCs/>
                <w:color w:val="000000"/>
                <w:sz w:val="20"/>
                <w:szCs w:val="20"/>
                <w:lang w:val="en-ZA" w:eastAsia="en-ZA"/>
              </w:rPr>
              <w:lastRenderedPageBreak/>
              <w:t>ACTIVITY:JULY 2019 – JUNE 2020</w:t>
            </w:r>
          </w:p>
          <w:p w:rsidR="006363C9" w:rsidRPr="003A17DF" w:rsidRDefault="006363C9" w:rsidP="00E63ED8">
            <w:pPr>
              <w:jc w:val="center"/>
              <w:rPr>
                <w:rFonts w:ascii="Arial" w:hAnsi="Arial" w:cs="Arial"/>
                <w:b/>
                <w:bCs/>
                <w:color w:val="000000"/>
                <w:sz w:val="20"/>
                <w:szCs w:val="20"/>
                <w:lang w:eastAsia="en-ZA"/>
              </w:rPr>
            </w:pPr>
            <w:r w:rsidRPr="003A17DF">
              <w:rPr>
                <w:rFonts w:ascii="Arial" w:hAnsi="Arial" w:cs="Arial"/>
                <w:b/>
                <w:bCs/>
                <w:color w:val="000000"/>
                <w:sz w:val="20"/>
                <w:szCs w:val="20"/>
                <w:lang w:eastAsia="en-ZA"/>
              </w:rPr>
              <w:t>Preparation phase / Pre-planning</w:t>
            </w:r>
          </w:p>
          <w:p w:rsidR="006363C9" w:rsidRPr="003A17DF" w:rsidRDefault="006363C9" w:rsidP="00E63ED8">
            <w:pPr>
              <w:jc w:val="center"/>
              <w:rPr>
                <w:rFonts w:ascii="Arial" w:hAnsi="Arial" w:cs="Arial"/>
                <w:b/>
                <w:bCs/>
                <w:color w:val="000000"/>
                <w:sz w:val="20"/>
                <w:szCs w:val="20"/>
                <w:lang w:eastAsia="en-ZA"/>
              </w:rPr>
            </w:pPr>
          </w:p>
        </w:tc>
      </w:tr>
      <w:tr w:rsidR="006363C9" w:rsidRPr="003A17DF" w:rsidTr="00E63ED8">
        <w:trPr>
          <w:trHeight w:val="469"/>
        </w:trPr>
        <w:tc>
          <w:tcPr>
            <w:tcW w:w="2694" w:type="dxa"/>
            <w:shd w:val="clear" w:color="auto" w:fill="8DB3E2"/>
          </w:tcPr>
          <w:p w:rsidR="006363C9" w:rsidRPr="003A17DF" w:rsidRDefault="006363C9" w:rsidP="00E63ED8">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IDP</w:t>
            </w:r>
          </w:p>
        </w:tc>
        <w:tc>
          <w:tcPr>
            <w:tcW w:w="2410" w:type="dxa"/>
            <w:shd w:val="clear" w:color="auto" w:fill="8DB3E2"/>
          </w:tcPr>
          <w:p w:rsidR="006363C9" w:rsidRPr="003A17DF" w:rsidRDefault="006363C9" w:rsidP="00E63ED8">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PMS</w:t>
            </w:r>
          </w:p>
        </w:tc>
        <w:tc>
          <w:tcPr>
            <w:tcW w:w="1843" w:type="dxa"/>
            <w:shd w:val="clear" w:color="auto" w:fill="8DB3E2"/>
          </w:tcPr>
          <w:p w:rsidR="006363C9" w:rsidRPr="003A17DF" w:rsidRDefault="006363C9" w:rsidP="00E63ED8">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BUDGET</w:t>
            </w:r>
          </w:p>
        </w:tc>
        <w:tc>
          <w:tcPr>
            <w:tcW w:w="1701" w:type="dxa"/>
            <w:shd w:val="clear" w:color="auto" w:fill="8DB3E2"/>
          </w:tcPr>
          <w:p w:rsidR="006363C9" w:rsidRPr="003A17DF" w:rsidRDefault="006363C9" w:rsidP="00E63ED8">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DATE</w:t>
            </w:r>
          </w:p>
        </w:tc>
        <w:tc>
          <w:tcPr>
            <w:tcW w:w="2551" w:type="dxa"/>
            <w:shd w:val="clear" w:color="auto" w:fill="8DB3E2"/>
          </w:tcPr>
          <w:p w:rsidR="006363C9" w:rsidRPr="003A17DF" w:rsidRDefault="006363C9" w:rsidP="00E63ED8">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 xml:space="preserve">RESPONSIBLE PERSON </w:t>
            </w:r>
          </w:p>
        </w:tc>
      </w:tr>
      <w:tr w:rsidR="006363C9" w:rsidRPr="003A17DF" w:rsidTr="00E63ED8">
        <w:trPr>
          <w:trHeight w:val="520"/>
        </w:trPr>
        <w:tc>
          <w:tcPr>
            <w:tcW w:w="2694" w:type="dxa"/>
            <w:shd w:val="clear" w:color="auto" w:fill="auto"/>
            <w:hideMark/>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Compilation of Draft IDP, PMS and Budget Process Plan Commences</w:t>
            </w:r>
          </w:p>
        </w:tc>
        <w:tc>
          <w:tcPr>
            <w:tcW w:w="2410" w:type="dxa"/>
          </w:tcPr>
          <w:p w:rsidR="006363C9" w:rsidRPr="003A17DF" w:rsidRDefault="006363C9" w:rsidP="00E63ED8">
            <w:pPr>
              <w:rPr>
                <w:rFonts w:ascii="Arial" w:hAnsi="Arial" w:cs="Arial"/>
                <w:color w:val="000000"/>
                <w:sz w:val="20"/>
                <w:szCs w:val="20"/>
                <w:lang w:val="en-ZA" w:eastAsia="en-ZA"/>
              </w:rPr>
            </w:pPr>
          </w:p>
        </w:tc>
        <w:tc>
          <w:tcPr>
            <w:tcW w:w="1843" w:type="dxa"/>
          </w:tcPr>
          <w:p w:rsidR="006363C9" w:rsidRPr="003A17DF" w:rsidRDefault="006363C9" w:rsidP="00E63ED8">
            <w:pPr>
              <w:rPr>
                <w:rFonts w:ascii="Arial" w:hAnsi="Arial" w:cs="Arial"/>
                <w:color w:val="000000"/>
                <w:sz w:val="20"/>
                <w:szCs w:val="20"/>
                <w:lang w:val="en-ZA" w:eastAsia="en-ZA"/>
              </w:rPr>
            </w:pPr>
          </w:p>
        </w:tc>
        <w:tc>
          <w:tcPr>
            <w:tcW w:w="1701" w:type="dxa"/>
            <w:shd w:val="clear" w:color="auto" w:fill="auto"/>
            <w:hideMark/>
          </w:tcPr>
          <w:p w:rsidR="006363C9" w:rsidRPr="003A17DF" w:rsidRDefault="006363C9" w:rsidP="00E63ED8">
            <w:pPr>
              <w:rPr>
                <w:rFonts w:ascii="Arial" w:hAnsi="Arial" w:cs="Arial"/>
                <w:color w:val="000000"/>
                <w:sz w:val="20"/>
                <w:szCs w:val="20"/>
                <w:lang w:val="en-ZA" w:eastAsia="en-ZA"/>
              </w:rPr>
            </w:pPr>
            <w:r w:rsidRPr="003A17DF">
              <w:rPr>
                <w:rFonts w:ascii="Arial" w:hAnsi="Arial" w:cs="Arial"/>
                <w:color w:val="000000"/>
                <w:sz w:val="20"/>
                <w:szCs w:val="20"/>
                <w:lang w:val="en-ZA" w:eastAsia="en-ZA"/>
              </w:rPr>
              <w:t>01/07/2019</w:t>
            </w:r>
          </w:p>
        </w:tc>
        <w:tc>
          <w:tcPr>
            <w:tcW w:w="2551" w:type="dxa"/>
            <w:shd w:val="clear" w:color="auto" w:fill="auto"/>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Senior Manager Operations</w:t>
            </w:r>
          </w:p>
        </w:tc>
      </w:tr>
      <w:tr w:rsidR="006363C9" w:rsidRPr="003A17DF" w:rsidTr="00E63ED8">
        <w:trPr>
          <w:trHeight w:val="520"/>
        </w:trPr>
        <w:tc>
          <w:tcPr>
            <w:tcW w:w="2694" w:type="dxa"/>
            <w:shd w:val="clear" w:color="auto" w:fill="auto"/>
          </w:tcPr>
          <w:p w:rsidR="006363C9" w:rsidRPr="003A17DF" w:rsidRDefault="006363C9" w:rsidP="00E63ED8">
            <w:pPr>
              <w:rPr>
                <w:rFonts w:ascii="Arial" w:hAnsi="Arial" w:cs="Arial"/>
                <w:bCs/>
                <w:color w:val="262626"/>
                <w:sz w:val="20"/>
                <w:szCs w:val="20"/>
                <w:lang w:val="en-ZA" w:eastAsia="en-ZA"/>
              </w:rPr>
            </w:pPr>
          </w:p>
        </w:tc>
        <w:tc>
          <w:tcPr>
            <w:tcW w:w="2410" w:type="dxa"/>
          </w:tcPr>
          <w:p w:rsidR="006363C9" w:rsidRPr="003A17DF" w:rsidRDefault="006363C9" w:rsidP="00E63ED8">
            <w:pPr>
              <w:rPr>
                <w:rFonts w:ascii="Arial" w:hAnsi="Arial" w:cs="Arial"/>
                <w:color w:val="262626"/>
                <w:sz w:val="20"/>
                <w:szCs w:val="20"/>
                <w:lang w:val="en-ZA" w:eastAsia="en-ZA"/>
              </w:rPr>
            </w:pPr>
            <w:r w:rsidRPr="003A17DF">
              <w:rPr>
                <w:rFonts w:ascii="Arial" w:hAnsi="Arial" w:cs="Arial"/>
                <w:bCs/>
                <w:color w:val="262626"/>
                <w:sz w:val="20"/>
                <w:szCs w:val="20"/>
                <w:lang w:val="en-ZA" w:eastAsia="en-ZA"/>
              </w:rPr>
              <w:t>Development  of Performance Agreements  for S56 Managers</w:t>
            </w:r>
          </w:p>
        </w:tc>
        <w:tc>
          <w:tcPr>
            <w:tcW w:w="1843" w:type="dxa"/>
          </w:tcPr>
          <w:p w:rsidR="006363C9" w:rsidRPr="003A17DF" w:rsidRDefault="006363C9" w:rsidP="00E63ED8">
            <w:pPr>
              <w:rPr>
                <w:rFonts w:ascii="Arial" w:hAnsi="Arial" w:cs="Arial"/>
                <w:color w:val="262626"/>
                <w:sz w:val="20"/>
                <w:szCs w:val="20"/>
                <w:lang w:val="en-ZA" w:eastAsia="en-ZA"/>
              </w:rPr>
            </w:pPr>
          </w:p>
        </w:tc>
        <w:tc>
          <w:tcPr>
            <w:tcW w:w="1701" w:type="dxa"/>
            <w:shd w:val="clear" w:color="auto" w:fill="auto"/>
          </w:tcPr>
          <w:p w:rsidR="006363C9" w:rsidRPr="003A17DF" w:rsidRDefault="006363C9" w:rsidP="00E63ED8">
            <w:pPr>
              <w:rPr>
                <w:rFonts w:ascii="Arial" w:hAnsi="Arial" w:cs="Arial"/>
                <w:color w:val="262626"/>
                <w:sz w:val="20"/>
                <w:szCs w:val="20"/>
                <w:lang w:val="en-ZA" w:eastAsia="en-ZA"/>
              </w:rPr>
            </w:pPr>
            <w:r w:rsidRPr="003A17DF">
              <w:rPr>
                <w:rFonts w:ascii="Arial" w:hAnsi="Arial" w:cs="Arial"/>
                <w:color w:val="262626"/>
                <w:sz w:val="20"/>
                <w:szCs w:val="20"/>
                <w:lang w:val="en-ZA" w:eastAsia="en-ZA"/>
              </w:rPr>
              <w:t>01-31/07/2019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Senior Manager Operations</w:t>
            </w:r>
          </w:p>
        </w:tc>
      </w:tr>
      <w:tr w:rsidR="006363C9" w:rsidRPr="003A17DF" w:rsidTr="00E63ED8">
        <w:trPr>
          <w:trHeight w:val="1050"/>
        </w:trPr>
        <w:tc>
          <w:tcPr>
            <w:tcW w:w="2694" w:type="dxa"/>
            <w:shd w:val="clear" w:color="auto" w:fill="auto"/>
          </w:tcPr>
          <w:p w:rsidR="006363C9" w:rsidRPr="003A17DF" w:rsidRDefault="006363C9" w:rsidP="00E63ED8">
            <w:pPr>
              <w:rPr>
                <w:rFonts w:ascii="Arial" w:hAnsi="Arial" w:cs="Arial"/>
                <w:bCs/>
                <w:color w:val="262626"/>
                <w:sz w:val="20"/>
                <w:szCs w:val="20"/>
                <w:lang w:val="en-ZA" w:eastAsia="en-ZA"/>
              </w:rPr>
            </w:pPr>
          </w:p>
        </w:tc>
        <w:tc>
          <w:tcPr>
            <w:tcW w:w="2410" w:type="dxa"/>
          </w:tcPr>
          <w:p w:rsidR="006363C9" w:rsidRPr="003A17DF" w:rsidRDefault="006363C9" w:rsidP="00E63ED8">
            <w:pPr>
              <w:rPr>
                <w:rFonts w:ascii="Arial" w:hAnsi="Arial" w:cs="Arial"/>
                <w:bCs/>
                <w:color w:val="262626"/>
                <w:sz w:val="20"/>
                <w:szCs w:val="20"/>
                <w:lang w:val="en-ZA" w:eastAsia="en-ZA"/>
              </w:rPr>
            </w:pPr>
            <w:r w:rsidRPr="003A17DF">
              <w:rPr>
                <w:rFonts w:ascii="Arial" w:hAnsi="Arial" w:cs="Arial"/>
                <w:bCs/>
                <w:color w:val="262626"/>
                <w:sz w:val="20"/>
                <w:szCs w:val="20"/>
                <w:lang w:val="en-ZA" w:eastAsia="en-ZA"/>
              </w:rPr>
              <w:t>Submission of Performance reports and performance information Q4 to Internal Audit</w:t>
            </w:r>
          </w:p>
          <w:p w:rsidR="006363C9" w:rsidRPr="003A17DF" w:rsidRDefault="006363C9" w:rsidP="00E63ED8">
            <w:pPr>
              <w:rPr>
                <w:rFonts w:ascii="Arial" w:hAnsi="Arial" w:cs="Arial"/>
                <w:color w:val="262626"/>
                <w:sz w:val="20"/>
                <w:szCs w:val="20"/>
                <w:lang w:val="en-ZA" w:eastAsia="en-ZA"/>
              </w:rPr>
            </w:pPr>
          </w:p>
        </w:tc>
        <w:tc>
          <w:tcPr>
            <w:tcW w:w="1843" w:type="dxa"/>
          </w:tcPr>
          <w:p w:rsidR="006363C9" w:rsidRPr="003A17DF" w:rsidRDefault="006363C9" w:rsidP="00E63ED8">
            <w:pPr>
              <w:rPr>
                <w:rFonts w:ascii="Arial" w:hAnsi="Arial" w:cs="Arial"/>
                <w:color w:val="262626"/>
                <w:sz w:val="20"/>
                <w:szCs w:val="20"/>
                <w:lang w:val="en-ZA" w:eastAsia="en-ZA"/>
              </w:rPr>
            </w:pPr>
          </w:p>
        </w:tc>
        <w:tc>
          <w:tcPr>
            <w:tcW w:w="1701" w:type="dxa"/>
            <w:shd w:val="clear" w:color="auto" w:fill="auto"/>
          </w:tcPr>
          <w:p w:rsidR="006363C9" w:rsidRPr="003A17DF" w:rsidRDefault="006363C9" w:rsidP="00E63ED8">
            <w:pPr>
              <w:rPr>
                <w:rFonts w:ascii="Arial" w:hAnsi="Arial" w:cs="Arial"/>
                <w:color w:val="262626"/>
                <w:sz w:val="20"/>
                <w:szCs w:val="20"/>
                <w:lang w:val="en-ZA" w:eastAsia="en-ZA"/>
              </w:rPr>
            </w:pPr>
            <w:r w:rsidRPr="003A17DF">
              <w:rPr>
                <w:rFonts w:ascii="Arial" w:hAnsi="Arial" w:cs="Arial"/>
                <w:color w:val="262626"/>
                <w:sz w:val="20"/>
                <w:szCs w:val="20"/>
                <w:lang w:val="en-ZA" w:eastAsia="en-ZA"/>
              </w:rPr>
              <w:t>19/07/2019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Municipal Manager</w:t>
            </w:r>
          </w:p>
        </w:tc>
      </w:tr>
      <w:tr w:rsidR="006363C9" w:rsidRPr="003A17DF" w:rsidTr="00E63ED8">
        <w:trPr>
          <w:trHeight w:val="546"/>
        </w:trPr>
        <w:tc>
          <w:tcPr>
            <w:tcW w:w="2694" w:type="dxa"/>
            <w:shd w:val="clear" w:color="auto" w:fill="auto"/>
          </w:tcPr>
          <w:p w:rsidR="006363C9" w:rsidRPr="003A17DF" w:rsidRDefault="006363C9" w:rsidP="00E63ED8">
            <w:pPr>
              <w:rPr>
                <w:rFonts w:ascii="Arial" w:hAnsi="Arial" w:cs="Arial"/>
                <w:bCs/>
                <w:color w:val="262626"/>
                <w:sz w:val="20"/>
                <w:szCs w:val="20"/>
                <w:lang w:val="en-ZA" w:eastAsia="en-ZA"/>
              </w:rPr>
            </w:pPr>
          </w:p>
        </w:tc>
        <w:tc>
          <w:tcPr>
            <w:tcW w:w="2410" w:type="dxa"/>
          </w:tcPr>
          <w:p w:rsidR="006363C9" w:rsidRPr="003A17DF" w:rsidRDefault="006363C9" w:rsidP="00E63ED8">
            <w:pPr>
              <w:rPr>
                <w:rFonts w:ascii="Arial" w:hAnsi="Arial" w:cs="Arial"/>
                <w:color w:val="000000"/>
                <w:sz w:val="20"/>
                <w:szCs w:val="20"/>
                <w:lang w:val="en-ZA" w:eastAsia="en-ZA"/>
              </w:rPr>
            </w:pPr>
            <w:r w:rsidRPr="003A17DF">
              <w:rPr>
                <w:rFonts w:ascii="Arial" w:hAnsi="Arial" w:cs="Arial"/>
                <w:bCs/>
                <w:color w:val="000000"/>
                <w:sz w:val="20"/>
                <w:szCs w:val="20"/>
                <w:lang w:val="en-ZA" w:eastAsia="en-ZA"/>
              </w:rPr>
              <w:t>Draft Annual Report Working Session</w:t>
            </w:r>
          </w:p>
        </w:tc>
        <w:tc>
          <w:tcPr>
            <w:tcW w:w="1843" w:type="dxa"/>
          </w:tcPr>
          <w:p w:rsidR="006363C9" w:rsidRPr="003A17DF" w:rsidRDefault="006363C9" w:rsidP="00E63ED8">
            <w:pPr>
              <w:rPr>
                <w:rFonts w:ascii="Arial" w:hAnsi="Arial" w:cs="Arial"/>
                <w:color w:val="000000"/>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23/07/2019</w:t>
            </w:r>
          </w:p>
        </w:tc>
        <w:tc>
          <w:tcPr>
            <w:tcW w:w="2551" w:type="dxa"/>
            <w:shd w:val="clear" w:color="auto" w:fill="auto"/>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Senior Manager Operations</w:t>
            </w:r>
          </w:p>
          <w:p w:rsidR="006363C9" w:rsidRPr="003A17DF" w:rsidRDefault="006363C9" w:rsidP="00E63ED8">
            <w:pPr>
              <w:rPr>
                <w:rFonts w:ascii="Arial" w:hAnsi="Arial" w:cs="Arial"/>
                <w:bCs/>
                <w:color w:val="000000"/>
                <w:sz w:val="20"/>
                <w:szCs w:val="20"/>
                <w:lang w:val="en-ZA" w:eastAsia="en-ZA"/>
              </w:rPr>
            </w:pPr>
          </w:p>
          <w:p w:rsidR="006363C9" w:rsidRPr="003A17DF" w:rsidRDefault="006363C9" w:rsidP="00E63ED8">
            <w:pPr>
              <w:rPr>
                <w:rFonts w:ascii="Arial" w:hAnsi="Arial" w:cs="Arial"/>
                <w:bCs/>
                <w:color w:val="000000"/>
                <w:sz w:val="20"/>
                <w:szCs w:val="20"/>
                <w:lang w:val="en-ZA" w:eastAsia="en-ZA"/>
              </w:rPr>
            </w:pPr>
          </w:p>
        </w:tc>
      </w:tr>
      <w:tr w:rsidR="006363C9" w:rsidRPr="003A17DF" w:rsidTr="00E63ED8">
        <w:trPr>
          <w:trHeight w:val="1649"/>
        </w:trPr>
        <w:tc>
          <w:tcPr>
            <w:tcW w:w="2694" w:type="dxa"/>
            <w:shd w:val="clear" w:color="auto" w:fill="auto"/>
          </w:tcPr>
          <w:p w:rsidR="006363C9" w:rsidRPr="003A17DF" w:rsidRDefault="006363C9" w:rsidP="00E63ED8">
            <w:pPr>
              <w:rPr>
                <w:rFonts w:ascii="Arial" w:hAnsi="Arial" w:cs="Arial"/>
                <w:sz w:val="20"/>
                <w:szCs w:val="20"/>
                <w:lang w:val="en-ZA" w:eastAsia="en-ZA"/>
              </w:rPr>
            </w:pP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Budget Steering Committee to discuss rollovers, savings declarations and new applications</w:t>
            </w: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30/07/2019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CFO</w:t>
            </w:r>
          </w:p>
        </w:tc>
      </w:tr>
      <w:tr w:rsidR="006363C9" w:rsidRPr="003A17DF" w:rsidTr="00E63ED8">
        <w:trPr>
          <w:trHeight w:val="4668"/>
        </w:trPr>
        <w:tc>
          <w:tcPr>
            <w:tcW w:w="2694" w:type="dxa"/>
            <w:shd w:val="clear" w:color="auto" w:fill="FFFFFF"/>
          </w:tcPr>
          <w:p w:rsidR="006363C9" w:rsidRPr="003A17DF" w:rsidRDefault="006363C9" w:rsidP="00E63ED8">
            <w:pPr>
              <w:rPr>
                <w:rFonts w:ascii="Arial" w:hAnsi="Arial" w:cs="Arial"/>
                <w:bCs/>
                <w:color w:val="262626"/>
                <w:sz w:val="20"/>
                <w:szCs w:val="20"/>
                <w:lang w:val="en-ZA" w:eastAsia="en-ZA"/>
              </w:rPr>
            </w:pPr>
          </w:p>
        </w:tc>
        <w:tc>
          <w:tcPr>
            <w:tcW w:w="2410" w:type="dxa"/>
          </w:tcPr>
          <w:p w:rsidR="006363C9" w:rsidRPr="003A17DF" w:rsidRDefault="006363C9" w:rsidP="00E63ED8">
            <w:pPr>
              <w:rPr>
                <w:rFonts w:ascii="Arial" w:hAnsi="Arial" w:cs="Arial"/>
                <w:bCs/>
                <w:color w:val="262626"/>
                <w:sz w:val="20"/>
                <w:szCs w:val="20"/>
                <w:lang w:val="en-ZA" w:eastAsia="en-ZA"/>
              </w:rPr>
            </w:pPr>
            <w:r w:rsidRPr="003A17DF">
              <w:rPr>
                <w:rFonts w:ascii="Arial" w:hAnsi="Arial" w:cs="Arial"/>
                <w:bCs/>
                <w:color w:val="262626"/>
                <w:sz w:val="20"/>
                <w:szCs w:val="20"/>
                <w:lang w:val="en-ZA" w:eastAsia="en-ZA"/>
              </w:rPr>
              <w:t>Submission Performance Agreements for S56 Managers to Provincial Treasury</w:t>
            </w:r>
          </w:p>
        </w:tc>
        <w:tc>
          <w:tcPr>
            <w:tcW w:w="1843" w:type="dxa"/>
          </w:tcPr>
          <w:p w:rsidR="006363C9" w:rsidRPr="003A17DF" w:rsidRDefault="006363C9" w:rsidP="00E63ED8">
            <w:pPr>
              <w:rPr>
                <w:rFonts w:ascii="Arial" w:hAnsi="Arial" w:cs="Arial"/>
                <w:color w:val="262626"/>
                <w:sz w:val="20"/>
                <w:szCs w:val="20"/>
                <w:lang w:val="en-ZA" w:eastAsia="en-ZA"/>
              </w:rPr>
            </w:pPr>
            <w:r w:rsidRPr="003A17DF">
              <w:rPr>
                <w:rFonts w:ascii="Arial" w:hAnsi="Arial" w:cs="Arial"/>
                <w:color w:val="262626"/>
                <w:sz w:val="20"/>
                <w:szCs w:val="20"/>
                <w:lang w:val="en-ZA" w:eastAsia="en-ZA"/>
              </w:rPr>
              <w:t>Submit to National Treasury the following documents:</w:t>
            </w:r>
          </w:p>
          <w:p w:rsidR="006363C9" w:rsidRPr="003A17DF" w:rsidRDefault="006363C9" w:rsidP="00E63ED8">
            <w:pPr>
              <w:rPr>
                <w:rFonts w:ascii="Arial" w:hAnsi="Arial" w:cs="Arial"/>
                <w:color w:val="262626"/>
                <w:sz w:val="20"/>
                <w:szCs w:val="20"/>
                <w:lang w:val="en-ZA" w:eastAsia="en-ZA"/>
              </w:rPr>
            </w:pPr>
            <w:r w:rsidRPr="003A17DF">
              <w:rPr>
                <w:rFonts w:ascii="Arial" w:hAnsi="Arial" w:cs="Arial"/>
                <w:color w:val="262626"/>
                <w:sz w:val="20"/>
                <w:szCs w:val="20"/>
                <w:lang w:val="en-ZA" w:eastAsia="en-ZA"/>
              </w:rPr>
              <w:t>Quarterly budget returns, Budget locking certificate, SDBIP for 2019/20,Grants Reports as per approved NT template,</w:t>
            </w:r>
          </w:p>
          <w:p w:rsidR="006363C9" w:rsidRPr="003A17DF" w:rsidRDefault="006363C9" w:rsidP="00E63ED8">
            <w:pPr>
              <w:rPr>
                <w:rFonts w:ascii="Arial" w:hAnsi="Arial" w:cs="Arial"/>
                <w:color w:val="262626"/>
                <w:sz w:val="20"/>
                <w:szCs w:val="20"/>
                <w:lang w:val="en-ZA" w:eastAsia="en-ZA"/>
              </w:rPr>
            </w:pPr>
            <w:r w:rsidRPr="003A17DF">
              <w:rPr>
                <w:rFonts w:ascii="Arial" w:hAnsi="Arial" w:cs="Arial"/>
                <w:color w:val="262626"/>
                <w:sz w:val="20"/>
                <w:szCs w:val="20"/>
                <w:lang w:val="en-ZA" w:eastAsia="en-ZA"/>
              </w:rPr>
              <w:t>Section 66 report</w:t>
            </w:r>
          </w:p>
          <w:p w:rsidR="006363C9" w:rsidRPr="003A17DF" w:rsidRDefault="006363C9" w:rsidP="00E63ED8">
            <w:pPr>
              <w:rPr>
                <w:rFonts w:ascii="Arial" w:hAnsi="Arial" w:cs="Arial"/>
                <w:color w:val="262626"/>
                <w:sz w:val="20"/>
                <w:szCs w:val="20"/>
                <w:lang w:val="en-ZA" w:eastAsia="en-ZA"/>
              </w:rPr>
            </w:pPr>
            <w:r w:rsidRPr="003A17DF">
              <w:rPr>
                <w:rFonts w:ascii="Arial" w:hAnsi="Arial" w:cs="Arial"/>
                <w:color w:val="262626"/>
                <w:sz w:val="20"/>
                <w:szCs w:val="20"/>
                <w:lang w:val="en-ZA" w:eastAsia="en-ZA"/>
              </w:rPr>
              <w:t>Section 52(d) report, Quarter 4 SCM report for 2018/19</w:t>
            </w:r>
          </w:p>
          <w:p w:rsidR="006363C9" w:rsidRPr="003A17DF" w:rsidRDefault="006363C9" w:rsidP="00E63ED8">
            <w:pPr>
              <w:rPr>
                <w:rFonts w:ascii="Arial" w:hAnsi="Arial" w:cs="Arial"/>
                <w:color w:val="262626"/>
                <w:sz w:val="20"/>
                <w:szCs w:val="20"/>
                <w:lang w:val="en-ZA" w:eastAsia="en-ZA"/>
              </w:rPr>
            </w:pPr>
          </w:p>
          <w:p w:rsidR="006363C9" w:rsidRPr="003A17DF" w:rsidRDefault="006363C9" w:rsidP="00E63ED8">
            <w:pPr>
              <w:rPr>
                <w:rFonts w:ascii="Arial" w:hAnsi="Arial" w:cs="Arial"/>
                <w:color w:val="262626"/>
                <w:sz w:val="20"/>
                <w:szCs w:val="20"/>
                <w:lang w:val="en-ZA" w:eastAsia="en-ZA"/>
              </w:rPr>
            </w:pPr>
          </w:p>
          <w:p w:rsidR="006363C9" w:rsidRPr="003A17DF" w:rsidRDefault="006363C9" w:rsidP="00E63ED8">
            <w:pPr>
              <w:rPr>
                <w:rFonts w:ascii="Arial" w:hAnsi="Arial" w:cs="Arial"/>
                <w:color w:val="262626"/>
                <w:sz w:val="20"/>
                <w:szCs w:val="20"/>
                <w:lang w:val="en-ZA" w:eastAsia="en-ZA"/>
              </w:rPr>
            </w:pPr>
          </w:p>
          <w:p w:rsidR="006363C9" w:rsidRPr="003A17DF" w:rsidRDefault="006363C9" w:rsidP="00E63ED8">
            <w:pPr>
              <w:rPr>
                <w:rFonts w:ascii="Arial" w:hAnsi="Arial" w:cs="Arial"/>
                <w:color w:val="262626"/>
                <w:sz w:val="20"/>
                <w:szCs w:val="20"/>
                <w:lang w:val="en-ZA" w:eastAsia="en-ZA"/>
              </w:rPr>
            </w:pPr>
          </w:p>
          <w:p w:rsidR="006363C9" w:rsidRPr="003A17DF" w:rsidRDefault="006363C9" w:rsidP="00E63ED8">
            <w:pPr>
              <w:rPr>
                <w:rFonts w:ascii="Arial" w:hAnsi="Arial" w:cs="Arial"/>
                <w:color w:val="262626"/>
                <w:sz w:val="20"/>
                <w:szCs w:val="20"/>
                <w:lang w:val="en-ZA" w:eastAsia="en-ZA"/>
              </w:rPr>
            </w:pPr>
          </w:p>
          <w:p w:rsidR="006363C9" w:rsidRPr="003A17DF" w:rsidRDefault="006363C9" w:rsidP="00E63ED8">
            <w:pPr>
              <w:rPr>
                <w:rFonts w:ascii="Arial" w:hAnsi="Arial" w:cs="Arial"/>
                <w:color w:val="262626"/>
                <w:sz w:val="20"/>
                <w:szCs w:val="20"/>
                <w:lang w:val="en-ZA" w:eastAsia="en-ZA"/>
              </w:rPr>
            </w:pPr>
          </w:p>
        </w:tc>
        <w:tc>
          <w:tcPr>
            <w:tcW w:w="1701" w:type="dxa"/>
            <w:shd w:val="clear" w:color="auto" w:fill="auto"/>
          </w:tcPr>
          <w:p w:rsidR="006363C9" w:rsidRPr="003A17DF" w:rsidRDefault="006363C9" w:rsidP="00E63ED8">
            <w:pPr>
              <w:rPr>
                <w:rFonts w:ascii="Arial" w:hAnsi="Arial" w:cs="Arial"/>
                <w:color w:val="262626"/>
                <w:sz w:val="20"/>
                <w:szCs w:val="20"/>
                <w:lang w:val="en-ZA" w:eastAsia="en-ZA"/>
              </w:rPr>
            </w:pPr>
            <w:r w:rsidRPr="003A17DF">
              <w:rPr>
                <w:rFonts w:ascii="Arial" w:hAnsi="Arial" w:cs="Arial"/>
                <w:color w:val="262626"/>
                <w:sz w:val="20"/>
                <w:szCs w:val="20"/>
                <w:lang w:val="en-ZA" w:eastAsia="en-ZA"/>
              </w:rPr>
              <w:lastRenderedPageBreak/>
              <w:t>31/07/2019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Senior Manager Operations</w:t>
            </w:r>
          </w:p>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CFO</w:t>
            </w:r>
          </w:p>
        </w:tc>
      </w:tr>
      <w:tr w:rsidR="006363C9" w:rsidRPr="003A17DF" w:rsidTr="00E63ED8">
        <w:trPr>
          <w:trHeight w:val="552"/>
        </w:trPr>
        <w:tc>
          <w:tcPr>
            <w:tcW w:w="11199" w:type="dxa"/>
            <w:gridSpan w:val="5"/>
            <w:shd w:val="clear" w:color="auto" w:fill="BFBFBF"/>
          </w:tcPr>
          <w:p w:rsidR="006363C9" w:rsidRPr="003A17DF" w:rsidRDefault="006363C9" w:rsidP="00E63ED8">
            <w:pPr>
              <w:rPr>
                <w:rFonts w:ascii="Arial" w:hAnsi="Arial" w:cs="Arial"/>
                <w:bCs/>
                <w:color w:val="000000"/>
                <w:sz w:val="20"/>
                <w:szCs w:val="20"/>
                <w:lang w:val="en-ZA" w:eastAsia="en-ZA"/>
              </w:rPr>
            </w:pPr>
          </w:p>
          <w:p w:rsidR="006363C9" w:rsidRPr="003A17DF" w:rsidRDefault="006363C9" w:rsidP="00E63ED8">
            <w:pPr>
              <w:jc w:val="center"/>
              <w:rPr>
                <w:rFonts w:ascii="Arial" w:hAnsi="Arial" w:cs="Arial"/>
                <w:bCs/>
                <w:color w:val="000000"/>
                <w:sz w:val="20"/>
                <w:szCs w:val="20"/>
                <w:lang w:val="en-ZA" w:eastAsia="en-ZA"/>
              </w:rPr>
            </w:pPr>
            <w:r w:rsidRPr="003A17DF">
              <w:rPr>
                <w:rFonts w:ascii="Arial" w:hAnsi="Arial" w:cs="Arial"/>
                <w:bCs/>
                <w:color w:val="000000"/>
                <w:sz w:val="20"/>
                <w:szCs w:val="20"/>
                <w:shd w:val="clear" w:color="auto" w:fill="BFBFBF"/>
                <w:lang w:val="en-ZA" w:eastAsia="en-ZA"/>
              </w:rPr>
              <w:t>AUGUST 2019</w:t>
            </w:r>
          </w:p>
        </w:tc>
      </w:tr>
      <w:tr w:rsidR="006363C9" w:rsidRPr="003A17DF" w:rsidTr="00E63ED8">
        <w:trPr>
          <w:trHeight w:val="1145"/>
        </w:trPr>
        <w:tc>
          <w:tcPr>
            <w:tcW w:w="2694" w:type="dxa"/>
            <w:shd w:val="clear" w:color="auto" w:fill="auto"/>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IDP Steering Committee Meeting  - to discuss and finalize Draft IDP, Budget and PMS Process Plan 2020-21 and Draft Annual Report 2018/19</w:t>
            </w:r>
          </w:p>
        </w:tc>
        <w:tc>
          <w:tcPr>
            <w:tcW w:w="2410" w:type="dxa"/>
            <w:tcBorders>
              <w:bottom w:val="nil"/>
            </w:tcBorders>
          </w:tcPr>
          <w:p w:rsidR="006363C9" w:rsidRPr="003A17DF" w:rsidRDefault="006363C9" w:rsidP="00E63ED8">
            <w:pPr>
              <w:rPr>
                <w:rFonts w:ascii="Arial" w:hAnsi="Arial" w:cs="Arial"/>
                <w:bCs/>
                <w:color w:val="000000"/>
                <w:sz w:val="20"/>
                <w:szCs w:val="20"/>
                <w:lang w:val="en-ZA" w:eastAsia="en-ZA"/>
              </w:rPr>
            </w:pPr>
          </w:p>
        </w:tc>
        <w:tc>
          <w:tcPr>
            <w:tcW w:w="1843" w:type="dxa"/>
          </w:tcPr>
          <w:p w:rsidR="006363C9" w:rsidRPr="003A17DF" w:rsidRDefault="006363C9" w:rsidP="00E63ED8">
            <w:pPr>
              <w:rPr>
                <w:rFonts w:ascii="Arial" w:hAnsi="Arial" w:cs="Arial"/>
                <w:color w:val="000000"/>
                <w:sz w:val="20"/>
                <w:szCs w:val="20"/>
                <w:lang w:val="en-ZA" w:eastAsia="en-ZA"/>
              </w:rPr>
            </w:pPr>
          </w:p>
        </w:tc>
        <w:tc>
          <w:tcPr>
            <w:tcW w:w="1701" w:type="dxa"/>
            <w:shd w:val="clear" w:color="auto" w:fill="auto"/>
          </w:tcPr>
          <w:p w:rsidR="006363C9" w:rsidRPr="003A17DF" w:rsidRDefault="006363C9" w:rsidP="00E63ED8">
            <w:pPr>
              <w:rPr>
                <w:rFonts w:ascii="Arial" w:hAnsi="Arial" w:cs="Arial"/>
                <w:color w:val="000000"/>
                <w:sz w:val="20"/>
                <w:szCs w:val="20"/>
                <w:lang w:val="en-ZA" w:eastAsia="en-ZA"/>
              </w:rPr>
            </w:pPr>
            <w:r w:rsidRPr="003A17DF">
              <w:rPr>
                <w:rFonts w:ascii="Arial" w:hAnsi="Arial" w:cs="Arial"/>
                <w:color w:val="000000"/>
                <w:sz w:val="20"/>
                <w:szCs w:val="20"/>
                <w:lang w:val="en-ZA" w:eastAsia="en-ZA"/>
              </w:rPr>
              <w:t>13/08/2019</w:t>
            </w:r>
          </w:p>
        </w:tc>
        <w:tc>
          <w:tcPr>
            <w:tcW w:w="2551" w:type="dxa"/>
            <w:shd w:val="clear" w:color="auto" w:fill="auto"/>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Municipal Manager</w:t>
            </w:r>
          </w:p>
        </w:tc>
      </w:tr>
      <w:tr w:rsidR="006363C9" w:rsidRPr="003A17DF" w:rsidTr="00E63ED8">
        <w:trPr>
          <w:trHeight w:val="335"/>
        </w:trPr>
        <w:tc>
          <w:tcPr>
            <w:tcW w:w="2694"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Tabling to MAYCO of the Draft 2020/21 Process plan,  2018/19 Draft Annual Report and Annual Performance Report</w:t>
            </w:r>
          </w:p>
        </w:tc>
        <w:tc>
          <w:tcPr>
            <w:tcW w:w="2410" w:type="dxa"/>
            <w:shd w:val="clear" w:color="auto" w:fill="FFFFFF"/>
          </w:tcPr>
          <w:p w:rsidR="006363C9" w:rsidRPr="003A17DF" w:rsidRDefault="006363C9" w:rsidP="00E63ED8">
            <w:pPr>
              <w:rPr>
                <w:rFonts w:ascii="Arial" w:hAnsi="Arial" w:cs="Arial"/>
                <w:bCs/>
                <w:sz w:val="20"/>
                <w:szCs w:val="20"/>
              </w:rPr>
            </w:pPr>
          </w:p>
        </w:tc>
        <w:tc>
          <w:tcPr>
            <w:tcW w:w="1843" w:type="dxa"/>
            <w:shd w:val="clear" w:color="auto" w:fill="FFFFFF"/>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Annual Financial Statements to MAYCO</w:t>
            </w:r>
          </w:p>
        </w:tc>
        <w:tc>
          <w:tcPr>
            <w:tcW w:w="1701" w:type="dxa"/>
            <w:shd w:val="clear" w:color="auto" w:fill="FFFFFF"/>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15/08/2019</w:t>
            </w:r>
          </w:p>
          <w:p w:rsidR="006363C9" w:rsidRPr="003A17DF" w:rsidRDefault="006363C9" w:rsidP="00E63ED8">
            <w:pPr>
              <w:rPr>
                <w:rFonts w:ascii="Arial" w:hAnsi="Arial" w:cs="Arial"/>
                <w:sz w:val="20"/>
                <w:szCs w:val="20"/>
                <w:lang w:val="en-ZA" w:eastAsia="en-ZA"/>
              </w:rPr>
            </w:pPr>
          </w:p>
        </w:tc>
        <w:tc>
          <w:tcPr>
            <w:tcW w:w="2551"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Municipal Manager</w:t>
            </w:r>
          </w:p>
        </w:tc>
      </w:tr>
      <w:tr w:rsidR="006363C9" w:rsidRPr="003A17DF" w:rsidTr="00E63ED8">
        <w:trPr>
          <w:trHeight w:val="1529"/>
        </w:trPr>
        <w:tc>
          <w:tcPr>
            <w:tcW w:w="2694" w:type="dxa"/>
            <w:shd w:val="clear" w:color="auto" w:fill="auto"/>
          </w:tcPr>
          <w:p w:rsidR="006363C9" w:rsidRPr="003A17DF" w:rsidRDefault="006363C9" w:rsidP="00E63ED8">
            <w:pPr>
              <w:rPr>
                <w:rFonts w:ascii="Arial" w:hAnsi="Arial" w:cs="Arial"/>
                <w:bCs/>
                <w:sz w:val="20"/>
                <w:szCs w:val="20"/>
                <w:lang w:val="en-ZA" w:eastAsia="en-ZA"/>
              </w:rPr>
            </w:pPr>
            <w:r w:rsidRPr="003A17DF">
              <w:rPr>
                <w:rFonts w:ascii="Arial" w:hAnsi="Arial" w:cs="Arial"/>
                <w:sz w:val="20"/>
                <w:szCs w:val="20"/>
                <w:lang w:val="en-ZA" w:eastAsia="en-ZA"/>
              </w:rPr>
              <w:t>IDP, PMS and Budget Representative Forum to present draft IDP, Budget and PMS Process Plan 2019/20, PMS Framework and Annual  Performance</w:t>
            </w:r>
          </w:p>
          <w:p w:rsidR="006363C9" w:rsidRPr="003A17DF" w:rsidRDefault="006363C9" w:rsidP="00E63ED8">
            <w:pPr>
              <w:rPr>
                <w:rFonts w:ascii="Arial" w:hAnsi="Arial" w:cs="Arial"/>
                <w:bCs/>
                <w:sz w:val="20"/>
                <w:szCs w:val="20"/>
              </w:rPr>
            </w:pPr>
          </w:p>
        </w:tc>
        <w:tc>
          <w:tcPr>
            <w:tcW w:w="2410" w:type="dxa"/>
            <w:shd w:val="clear" w:color="auto" w:fill="auto"/>
          </w:tcPr>
          <w:p w:rsidR="006363C9" w:rsidRPr="003A17DF" w:rsidRDefault="006363C9" w:rsidP="00E63ED8">
            <w:pPr>
              <w:rPr>
                <w:rFonts w:ascii="Arial" w:hAnsi="Arial" w:cs="Arial"/>
                <w:bCs/>
                <w:sz w:val="20"/>
                <w:szCs w:val="20"/>
              </w:rPr>
            </w:pPr>
          </w:p>
        </w:tc>
        <w:tc>
          <w:tcPr>
            <w:tcW w:w="1843" w:type="dxa"/>
            <w:shd w:val="clear" w:color="auto" w:fill="auto"/>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20/08/2019</w:t>
            </w:r>
          </w:p>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22/08/2019</w:t>
            </w:r>
          </w:p>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23/08/2019</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Portfolio Heads</w:t>
            </w:r>
          </w:p>
        </w:tc>
      </w:tr>
      <w:tr w:rsidR="006363C9" w:rsidRPr="003A17DF" w:rsidTr="00E63ED8">
        <w:trPr>
          <w:trHeight w:val="335"/>
        </w:trPr>
        <w:tc>
          <w:tcPr>
            <w:tcW w:w="2694"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Council Meeting - Adoption of the IDP/Budget/PMS Process Plan 2020-21 </w:t>
            </w:r>
          </w:p>
        </w:tc>
        <w:tc>
          <w:tcPr>
            <w:tcW w:w="2410"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Adoption of Draft Annual Report 2018/19</w:t>
            </w:r>
          </w:p>
        </w:tc>
        <w:tc>
          <w:tcPr>
            <w:tcW w:w="1843" w:type="dxa"/>
          </w:tcPr>
          <w:p w:rsidR="006363C9" w:rsidRPr="003A17DF" w:rsidRDefault="006363C9" w:rsidP="00E63ED8">
            <w:pPr>
              <w:rPr>
                <w:rFonts w:ascii="Arial" w:hAnsi="Arial" w:cs="Arial"/>
                <w:color w:val="000000"/>
                <w:sz w:val="20"/>
                <w:szCs w:val="20"/>
                <w:lang w:eastAsia="en-ZA"/>
              </w:rPr>
            </w:pPr>
            <w:r w:rsidRPr="003A17DF">
              <w:rPr>
                <w:rFonts w:ascii="Arial" w:hAnsi="Arial" w:cs="Arial"/>
                <w:color w:val="000000"/>
                <w:sz w:val="20"/>
                <w:szCs w:val="20"/>
                <w:lang w:eastAsia="en-ZA"/>
              </w:rPr>
              <w:t xml:space="preserve">Annual Financial Statements and Annual Performance Assessment Information Report &amp; Draft Annual Report </w:t>
            </w:r>
            <w:r w:rsidRPr="003A17DF">
              <w:rPr>
                <w:rFonts w:ascii="Arial" w:hAnsi="Arial" w:cs="Arial"/>
                <w:color w:val="000000"/>
                <w:sz w:val="20"/>
                <w:szCs w:val="20"/>
                <w:lang w:eastAsia="en-ZA"/>
              </w:rPr>
              <w:lastRenderedPageBreak/>
              <w:t>submitted to Auditor General</w:t>
            </w:r>
          </w:p>
          <w:p w:rsidR="006363C9" w:rsidRPr="003A17DF" w:rsidRDefault="006363C9" w:rsidP="00E63ED8">
            <w:pPr>
              <w:rPr>
                <w:rFonts w:ascii="Arial" w:hAnsi="Arial" w:cs="Arial"/>
                <w:bCs/>
                <w:sz w:val="20"/>
                <w:szCs w:val="20"/>
              </w:rPr>
            </w:pPr>
            <w:r w:rsidRPr="003A17DF">
              <w:rPr>
                <w:rFonts w:ascii="Arial" w:hAnsi="Arial" w:cs="Arial"/>
                <w:color w:val="000000"/>
                <w:sz w:val="20"/>
                <w:szCs w:val="20"/>
                <w:lang w:eastAsia="en-ZA"/>
              </w:rPr>
              <w:t>Submission of Conditional Grants Unspent Rollover Application</w:t>
            </w: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lastRenderedPageBreak/>
              <w:t>28/08/2019</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1199" w:type="dxa"/>
            <w:gridSpan w:val="5"/>
            <w:tcBorders>
              <w:top w:val="single" w:sz="4" w:space="0" w:color="auto"/>
              <w:left w:val="single" w:sz="4" w:space="0" w:color="auto"/>
              <w:bottom w:val="single" w:sz="4" w:space="0" w:color="auto"/>
              <w:right w:val="single" w:sz="4" w:space="0" w:color="auto"/>
            </w:tcBorders>
            <w:shd w:val="clear" w:color="auto" w:fill="BFBFBF"/>
          </w:tcPr>
          <w:p w:rsidR="006363C9" w:rsidRPr="003A17DF" w:rsidRDefault="006363C9" w:rsidP="00E63ED8">
            <w:pPr>
              <w:jc w:val="center"/>
              <w:rPr>
                <w:rFonts w:ascii="Arial" w:hAnsi="Arial" w:cs="Arial"/>
                <w:sz w:val="20"/>
                <w:szCs w:val="20"/>
              </w:rPr>
            </w:pPr>
            <w:r w:rsidRPr="003A17DF">
              <w:rPr>
                <w:rFonts w:ascii="Arial" w:hAnsi="Arial" w:cs="Arial"/>
                <w:sz w:val="20"/>
                <w:szCs w:val="20"/>
              </w:rPr>
              <w:t>SEPTEMBER 2019</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363C9" w:rsidRPr="003A17DF" w:rsidRDefault="006363C9" w:rsidP="00E63ED8">
            <w:pPr>
              <w:rPr>
                <w:rFonts w:ascii="Arial" w:hAnsi="Arial" w:cs="Arial"/>
                <w:sz w:val="20"/>
                <w:szCs w:val="20"/>
              </w:rPr>
            </w:pPr>
            <w:r w:rsidRPr="003A17DF">
              <w:rPr>
                <w:rFonts w:ascii="Arial" w:hAnsi="Arial" w:cs="Arial"/>
                <w:sz w:val="20"/>
                <w:szCs w:val="20"/>
              </w:rPr>
              <w:t>Review of Situational Analysis</w:t>
            </w:r>
          </w:p>
        </w:tc>
        <w:tc>
          <w:tcPr>
            <w:tcW w:w="2410" w:type="dxa"/>
            <w:tcBorders>
              <w:top w:val="single" w:sz="4" w:space="0" w:color="auto"/>
              <w:left w:val="single" w:sz="4" w:space="0" w:color="auto"/>
              <w:bottom w:val="single" w:sz="4" w:space="0" w:color="auto"/>
              <w:right w:val="single" w:sz="4" w:space="0" w:color="auto"/>
            </w:tcBorders>
          </w:tcPr>
          <w:p w:rsidR="006363C9" w:rsidRPr="003A17DF" w:rsidRDefault="006363C9" w:rsidP="00E63ED8">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63C9" w:rsidRPr="003A17DF" w:rsidRDefault="006363C9" w:rsidP="00E63ED8">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3C9" w:rsidRPr="003A17DF" w:rsidRDefault="006363C9" w:rsidP="00E63ED8">
            <w:pPr>
              <w:rPr>
                <w:rFonts w:ascii="Arial" w:hAnsi="Arial" w:cs="Arial"/>
                <w:sz w:val="20"/>
                <w:szCs w:val="20"/>
              </w:rPr>
            </w:pPr>
            <w:r w:rsidRPr="003A17DF">
              <w:rPr>
                <w:rFonts w:ascii="Arial" w:hAnsi="Arial" w:cs="Arial"/>
                <w:sz w:val="20"/>
                <w:szCs w:val="20"/>
              </w:rPr>
              <w:t>02-30/ 09/2019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363C9" w:rsidRPr="003A17DF" w:rsidRDefault="006363C9" w:rsidP="00E63ED8">
            <w:pPr>
              <w:rPr>
                <w:rFonts w:ascii="Arial" w:hAnsi="Arial" w:cs="Arial"/>
                <w:sz w:val="20"/>
                <w:szCs w:val="20"/>
              </w:rPr>
            </w:pPr>
            <w:r w:rsidRPr="003A17DF">
              <w:rPr>
                <w:rFonts w:ascii="Arial" w:hAnsi="Arial" w:cs="Arial"/>
                <w:sz w:val="20"/>
                <w:szCs w:val="20"/>
              </w:rPr>
              <w:t>Senior Manager: Operations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6363C9" w:rsidRPr="003A17DF" w:rsidRDefault="006363C9" w:rsidP="00E63ED8">
            <w:pPr>
              <w:rPr>
                <w:rFonts w:ascii="Arial" w:hAnsi="Arial" w:cs="Arial"/>
                <w:sz w:val="20"/>
                <w:szCs w:val="20"/>
              </w:rPr>
            </w:pPr>
            <w:r w:rsidRPr="003A17DF">
              <w:rPr>
                <w:rFonts w:ascii="Arial" w:hAnsi="Arial" w:cs="Arial"/>
                <w:sz w:val="20"/>
                <w:szCs w:val="20"/>
              </w:rPr>
              <w:t>Advertise IDP/Budget/PMS Process Plan on local newspaper</w:t>
            </w:r>
          </w:p>
        </w:tc>
        <w:tc>
          <w:tcPr>
            <w:tcW w:w="2410" w:type="dxa"/>
            <w:tcBorders>
              <w:top w:val="single" w:sz="4" w:space="0" w:color="auto"/>
              <w:left w:val="single" w:sz="4" w:space="0" w:color="auto"/>
              <w:bottom w:val="single" w:sz="4" w:space="0" w:color="auto"/>
              <w:right w:val="single" w:sz="4" w:space="0" w:color="auto"/>
            </w:tcBorders>
          </w:tcPr>
          <w:p w:rsidR="006363C9" w:rsidRPr="003A17DF" w:rsidRDefault="006363C9" w:rsidP="00E63ED8">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63C9" w:rsidRPr="003A17DF" w:rsidRDefault="006363C9" w:rsidP="00E63ED8">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3C9" w:rsidRPr="003A17DF" w:rsidRDefault="006363C9" w:rsidP="00E63ED8">
            <w:pPr>
              <w:rPr>
                <w:rFonts w:ascii="Arial" w:hAnsi="Arial" w:cs="Arial"/>
                <w:sz w:val="20"/>
                <w:szCs w:val="20"/>
              </w:rPr>
            </w:pPr>
            <w:r w:rsidRPr="003A17DF">
              <w:rPr>
                <w:rFonts w:ascii="Arial" w:hAnsi="Arial" w:cs="Arial"/>
                <w:sz w:val="20"/>
                <w:szCs w:val="20"/>
              </w:rPr>
              <w:t>03/09/2019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Senior Manager: Operations</w:t>
            </w:r>
          </w:p>
          <w:p w:rsidR="006363C9" w:rsidRPr="003A17DF" w:rsidRDefault="006363C9" w:rsidP="00E63ED8">
            <w:pPr>
              <w:rPr>
                <w:rFonts w:ascii="Arial" w:hAnsi="Arial" w:cs="Arial"/>
                <w:sz w:val="20"/>
                <w:szCs w:val="20"/>
                <w:lang w:val="en-ZA" w:eastAsia="en-ZA"/>
              </w:rPr>
            </w:pPr>
          </w:p>
          <w:p w:rsidR="006363C9" w:rsidRPr="003A17DF" w:rsidRDefault="006363C9" w:rsidP="00E63ED8">
            <w:pPr>
              <w:rPr>
                <w:rFonts w:ascii="Arial" w:hAnsi="Arial" w:cs="Arial"/>
                <w:sz w:val="20"/>
                <w:szCs w:val="20"/>
              </w:rPr>
            </w:pP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Submission of IDP/Budget/ PMS Process Plan to ADM, COGTA</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06/09/2019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Senior Manager: Operations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IGR Clusters</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11,12,13/09/2019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Portfolio Heads</w:t>
            </w:r>
          </w:p>
          <w:p w:rsidR="006363C9" w:rsidRPr="003A17DF" w:rsidRDefault="006363C9" w:rsidP="00E63ED8">
            <w:pPr>
              <w:rPr>
                <w:rFonts w:ascii="Arial" w:hAnsi="Arial" w:cs="Arial"/>
                <w:sz w:val="20"/>
                <w:szCs w:val="20"/>
                <w:lang w:val="en-ZA" w:eastAsia="en-ZA"/>
              </w:rPr>
            </w:pP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Submission of draft Annual Report to MPAC for verification</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12/09/2019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Senior Manager: Operations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IGR Forum</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18/09/2019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694" w:type="dxa"/>
            <w:shd w:val="clear" w:color="auto" w:fill="F2F2F2"/>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ADM IDP/Budget/PMS Rep Forum</w:t>
            </w:r>
          </w:p>
        </w:tc>
        <w:tc>
          <w:tcPr>
            <w:tcW w:w="2410" w:type="dxa"/>
            <w:shd w:val="clear" w:color="auto" w:fill="F2F2F2"/>
          </w:tcPr>
          <w:p w:rsidR="006363C9" w:rsidRPr="003A17DF" w:rsidRDefault="006363C9" w:rsidP="00E63ED8">
            <w:pPr>
              <w:rPr>
                <w:rFonts w:ascii="Arial" w:hAnsi="Arial" w:cs="Arial"/>
                <w:sz w:val="20"/>
                <w:szCs w:val="20"/>
                <w:lang w:val="en-ZA" w:eastAsia="en-ZA"/>
              </w:rPr>
            </w:pPr>
          </w:p>
        </w:tc>
        <w:tc>
          <w:tcPr>
            <w:tcW w:w="1843" w:type="dxa"/>
            <w:shd w:val="clear" w:color="auto" w:fill="F2F2F2"/>
          </w:tcPr>
          <w:p w:rsidR="006363C9" w:rsidRPr="003A17DF" w:rsidRDefault="006363C9" w:rsidP="00E63ED8">
            <w:pPr>
              <w:rPr>
                <w:rFonts w:ascii="Arial" w:hAnsi="Arial" w:cs="Arial"/>
                <w:sz w:val="20"/>
                <w:szCs w:val="20"/>
                <w:lang w:val="en-ZA" w:eastAsia="en-ZA"/>
              </w:rPr>
            </w:pPr>
          </w:p>
        </w:tc>
        <w:tc>
          <w:tcPr>
            <w:tcW w:w="1701" w:type="dxa"/>
            <w:shd w:val="clear" w:color="auto" w:fill="F2F2F2"/>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20/09/2019</w:t>
            </w:r>
          </w:p>
        </w:tc>
        <w:tc>
          <w:tcPr>
            <w:tcW w:w="2551" w:type="dxa"/>
            <w:shd w:val="clear" w:color="auto" w:fill="F2F2F2"/>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Executive Mayor, ID Practitioners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Submission of personnel request forms</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27/09/2019</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 xml:space="preserve"> HODs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1199" w:type="dxa"/>
            <w:gridSpan w:val="5"/>
            <w:shd w:val="clear" w:color="auto" w:fill="BFBFBF"/>
          </w:tcPr>
          <w:p w:rsidR="006363C9" w:rsidRPr="003A17DF" w:rsidRDefault="006363C9" w:rsidP="00E63ED8">
            <w:pPr>
              <w:jc w:val="center"/>
              <w:rPr>
                <w:rFonts w:ascii="Arial" w:hAnsi="Arial" w:cs="Arial"/>
                <w:sz w:val="20"/>
                <w:szCs w:val="20"/>
                <w:lang w:val="en-ZA" w:eastAsia="en-ZA"/>
              </w:rPr>
            </w:pPr>
            <w:r w:rsidRPr="003A17DF">
              <w:rPr>
                <w:rFonts w:ascii="Arial" w:hAnsi="Arial" w:cs="Arial"/>
                <w:sz w:val="20"/>
                <w:szCs w:val="20"/>
                <w:lang w:val="en-ZA" w:eastAsia="en-ZA"/>
              </w:rPr>
              <w:t>OCTOBER 2019</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 xml:space="preserve"> IDP/Budget/PMS Steering Committee Meeting – Directorate Situational Analysis review</w:t>
            </w:r>
          </w:p>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 xml:space="preserve">Coordination of the Mayoral </w:t>
            </w:r>
            <w:proofErr w:type="spellStart"/>
            <w:r w:rsidRPr="003A17DF">
              <w:rPr>
                <w:rFonts w:ascii="Arial" w:hAnsi="Arial" w:cs="Arial"/>
                <w:bCs/>
                <w:sz w:val="20"/>
                <w:szCs w:val="20"/>
                <w:lang w:val="en-ZA" w:eastAsia="en-ZA"/>
              </w:rPr>
              <w:t>Imbizos</w:t>
            </w:r>
            <w:proofErr w:type="spellEnd"/>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07/10/2019</w:t>
            </w:r>
          </w:p>
        </w:tc>
        <w:tc>
          <w:tcPr>
            <w:tcW w:w="2551" w:type="dxa"/>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Municipal Manager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6363C9" w:rsidRPr="003A17DF" w:rsidRDefault="006363C9" w:rsidP="00E63ED8">
            <w:pPr>
              <w:rPr>
                <w:rFonts w:ascii="Arial" w:hAnsi="Arial" w:cs="Arial"/>
                <w:bCs/>
                <w:color w:val="000000"/>
                <w:sz w:val="20"/>
                <w:szCs w:val="20"/>
                <w:lang w:val="en-ZA" w:eastAsia="en-ZA"/>
              </w:rPr>
            </w:pPr>
          </w:p>
        </w:tc>
        <w:tc>
          <w:tcPr>
            <w:tcW w:w="2410" w:type="dxa"/>
          </w:tcPr>
          <w:p w:rsidR="006363C9" w:rsidRPr="003A17DF" w:rsidRDefault="006363C9" w:rsidP="00E63ED8">
            <w:pPr>
              <w:rPr>
                <w:rFonts w:ascii="Arial" w:hAnsi="Arial" w:cs="Arial"/>
                <w:sz w:val="20"/>
                <w:szCs w:val="20"/>
                <w:lang w:val="en-ZA" w:eastAsia="en-ZA"/>
              </w:rPr>
            </w:pPr>
            <w:r w:rsidRPr="003A17DF">
              <w:rPr>
                <w:rFonts w:ascii="Arial" w:hAnsi="Arial" w:cs="Arial"/>
                <w:bCs/>
                <w:sz w:val="20"/>
                <w:szCs w:val="20"/>
                <w:lang w:val="en-ZA" w:eastAsia="en-ZA"/>
              </w:rPr>
              <w:t xml:space="preserve">Audit Committee Meeting - </w:t>
            </w:r>
            <w:r w:rsidRPr="003A17DF">
              <w:rPr>
                <w:rFonts w:ascii="Arial" w:hAnsi="Arial" w:cs="Arial"/>
                <w:sz w:val="20"/>
                <w:szCs w:val="20"/>
                <w:lang w:val="en-ZA" w:eastAsia="en-ZA"/>
              </w:rPr>
              <w:t xml:space="preserve">Presentation </w:t>
            </w:r>
            <w:r w:rsidRPr="003A17DF">
              <w:rPr>
                <w:rFonts w:ascii="Arial" w:hAnsi="Arial" w:cs="Arial"/>
                <w:sz w:val="20"/>
                <w:szCs w:val="20"/>
                <w:lang w:val="en-ZA" w:eastAsia="en-ZA"/>
              </w:rPr>
              <w:lastRenderedPageBreak/>
              <w:t>of the Draft Annual report,</w:t>
            </w:r>
          </w:p>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AG audit status</w:t>
            </w:r>
          </w:p>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Q1 Performance report</w:t>
            </w:r>
          </w:p>
          <w:p w:rsidR="006363C9" w:rsidRPr="003A17DF" w:rsidRDefault="006363C9" w:rsidP="00E63ED8">
            <w:pPr>
              <w:rPr>
                <w:rFonts w:ascii="Arial" w:hAnsi="Arial" w:cs="Arial"/>
                <w:bCs/>
                <w:color w:val="000000"/>
                <w:sz w:val="20"/>
                <w:szCs w:val="20"/>
                <w:lang w:val="en-ZA" w:eastAsia="en-ZA"/>
              </w:rPr>
            </w:pPr>
          </w:p>
        </w:tc>
        <w:tc>
          <w:tcPr>
            <w:tcW w:w="1843" w:type="dxa"/>
          </w:tcPr>
          <w:p w:rsidR="006363C9" w:rsidRPr="003A17DF" w:rsidRDefault="006363C9" w:rsidP="00E63ED8">
            <w:pPr>
              <w:rPr>
                <w:rFonts w:ascii="Arial" w:hAnsi="Arial" w:cs="Arial"/>
                <w:color w:val="000000"/>
                <w:sz w:val="20"/>
                <w:szCs w:val="20"/>
                <w:lang w:val="en-ZA" w:eastAsia="en-ZA"/>
              </w:rPr>
            </w:pPr>
          </w:p>
        </w:tc>
        <w:tc>
          <w:tcPr>
            <w:tcW w:w="1701" w:type="dxa"/>
          </w:tcPr>
          <w:p w:rsidR="006363C9" w:rsidRPr="003A17DF" w:rsidRDefault="006363C9" w:rsidP="00E63ED8">
            <w:pPr>
              <w:rPr>
                <w:rFonts w:ascii="Arial" w:hAnsi="Arial" w:cs="Arial"/>
                <w:color w:val="000000"/>
                <w:sz w:val="20"/>
                <w:szCs w:val="20"/>
                <w:lang w:val="en-ZA" w:eastAsia="en-ZA"/>
              </w:rPr>
            </w:pPr>
            <w:r w:rsidRPr="003A17DF">
              <w:rPr>
                <w:rFonts w:ascii="Arial" w:hAnsi="Arial" w:cs="Arial"/>
                <w:color w:val="000000"/>
                <w:sz w:val="20"/>
                <w:szCs w:val="20"/>
                <w:lang w:val="en-ZA" w:eastAsia="en-ZA"/>
              </w:rPr>
              <w:t>08/10/2019</w:t>
            </w:r>
          </w:p>
        </w:tc>
        <w:tc>
          <w:tcPr>
            <w:tcW w:w="2551" w:type="dxa"/>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Municipal Manager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6363C9" w:rsidRPr="003A17DF" w:rsidRDefault="006363C9" w:rsidP="00E63ED8">
            <w:pPr>
              <w:rPr>
                <w:rFonts w:ascii="Arial" w:hAnsi="Arial" w:cs="Arial"/>
                <w:bCs/>
                <w:sz w:val="20"/>
                <w:szCs w:val="20"/>
              </w:rPr>
            </w:pPr>
            <w:r w:rsidRPr="003A17DF">
              <w:rPr>
                <w:rFonts w:ascii="Arial" w:hAnsi="Arial" w:cs="Arial"/>
                <w:bCs/>
                <w:color w:val="000000"/>
                <w:sz w:val="20"/>
                <w:szCs w:val="20"/>
                <w:lang w:val="en-ZA" w:eastAsia="en-ZA"/>
              </w:rPr>
              <w:t xml:space="preserve"> </w:t>
            </w:r>
            <w:r w:rsidRPr="003A17DF">
              <w:rPr>
                <w:rFonts w:ascii="Arial" w:hAnsi="Arial" w:cs="Arial"/>
                <w:bCs/>
                <w:sz w:val="20"/>
                <w:szCs w:val="20"/>
              </w:rPr>
              <w:t>MPAC Roadshows on Draft Annual Report</w:t>
            </w:r>
          </w:p>
          <w:p w:rsidR="006363C9" w:rsidRPr="003A17DF" w:rsidRDefault="006363C9" w:rsidP="00E63ED8">
            <w:pPr>
              <w:rPr>
                <w:rFonts w:ascii="Arial" w:hAnsi="Arial" w:cs="Arial"/>
                <w:bCs/>
                <w:color w:val="000000"/>
                <w:sz w:val="20"/>
                <w:szCs w:val="20"/>
                <w:lang w:eastAsia="en-ZA"/>
              </w:rPr>
            </w:pPr>
          </w:p>
        </w:tc>
        <w:tc>
          <w:tcPr>
            <w:tcW w:w="2410" w:type="dxa"/>
          </w:tcPr>
          <w:p w:rsidR="006363C9" w:rsidRPr="003A17DF" w:rsidRDefault="006363C9" w:rsidP="00E63ED8">
            <w:pPr>
              <w:rPr>
                <w:rFonts w:ascii="Arial" w:hAnsi="Arial" w:cs="Arial"/>
                <w:color w:val="000000"/>
                <w:sz w:val="20"/>
                <w:szCs w:val="20"/>
                <w:lang w:val="en-ZA" w:eastAsia="en-ZA"/>
              </w:rPr>
            </w:pPr>
          </w:p>
        </w:tc>
        <w:tc>
          <w:tcPr>
            <w:tcW w:w="1843" w:type="dxa"/>
          </w:tcPr>
          <w:p w:rsidR="006363C9" w:rsidRPr="003A17DF" w:rsidRDefault="006363C9" w:rsidP="00E63ED8">
            <w:pPr>
              <w:rPr>
                <w:rFonts w:ascii="Arial" w:hAnsi="Arial" w:cs="Arial"/>
                <w:color w:val="000000"/>
                <w:sz w:val="20"/>
                <w:szCs w:val="20"/>
                <w:lang w:val="en-ZA" w:eastAsia="en-ZA"/>
              </w:rPr>
            </w:pPr>
          </w:p>
        </w:tc>
        <w:tc>
          <w:tcPr>
            <w:tcW w:w="1701" w:type="dxa"/>
          </w:tcPr>
          <w:p w:rsidR="006363C9" w:rsidRPr="003A17DF" w:rsidRDefault="006363C9" w:rsidP="00E63ED8">
            <w:pPr>
              <w:rPr>
                <w:rFonts w:ascii="Arial" w:hAnsi="Arial" w:cs="Arial"/>
                <w:color w:val="000000"/>
                <w:sz w:val="20"/>
                <w:szCs w:val="20"/>
                <w:lang w:val="en-ZA" w:eastAsia="en-ZA"/>
              </w:rPr>
            </w:pPr>
            <w:r w:rsidRPr="003A17DF">
              <w:rPr>
                <w:rFonts w:ascii="Arial" w:hAnsi="Arial" w:cs="Arial"/>
                <w:color w:val="000000"/>
                <w:sz w:val="20"/>
                <w:szCs w:val="20"/>
                <w:lang w:val="en-ZA" w:eastAsia="en-ZA"/>
              </w:rPr>
              <w:t>22/10/2019</w:t>
            </w:r>
          </w:p>
          <w:p w:rsidR="006363C9" w:rsidRPr="003A17DF" w:rsidRDefault="006363C9" w:rsidP="00E63ED8">
            <w:pPr>
              <w:rPr>
                <w:rFonts w:ascii="Arial" w:hAnsi="Arial" w:cs="Arial"/>
                <w:color w:val="000000"/>
                <w:sz w:val="20"/>
                <w:szCs w:val="20"/>
                <w:lang w:val="en-ZA" w:eastAsia="en-ZA"/>
              </w:rPr>
            </w:pPr>
            <w:r w:rsidRPr="003A17DF">
              <w:rPr>
                <w:rFonts w:ascii="Arial" w:hAnsi="Arial" w:cs="Arial"/>
                <w:color w:val="000000"/>
                <w:sz w:val="20"/>
                <w:szCs w:val="20"/>
                <w:lang w:val="en-ZA" w:eastAsia="en-ZA"/>
              </w:rPr>
              <w:t>23/10/2019</w:t>
            </w:r>
          </w:p>
          <w:p w:rsidR="006363C9" w:rsidRPr="003A17DF" w:rsidRDefault="006363C9" w:rsidP="00E63ED8">
            <w:pPr>
              <w:rPr>
                <w:rFonts w:ascii="Arial" w:hAnsi="Arial" w:cs="Arial"/>
                <w:color w:val="000000"/>
                <w:sz w:val="20"/>
                <w:szCs w:val="20"/>
                <w:lang w:val="en-ZA" w:eastAsia="en-ZA"/>
              </w:rPr>
            </w:pPr>
            <w:r w:rsidRPr="003A17DF">
              <w:rPr>
                <w:rFonts w:ascii="Arial" w:hAnsi="Arial" w:cs="Arial"/>
                <w:color w:val="000000"/>
                <w:sz w:val="20"/>
                <w:szCs w:val="20"/>
                <w:lang w:val="en-ZA" w:eastAsia="en-ZA"/>
              </w:rPr>
              <w:t>29/10/2019</w:t>
            </w:r>
          </w:p>
        </w:tc>
        <w:tc>
          <w:tcPr>
            <w:tcW w:w="2551" w:type="dxa"/>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MPAC Chairperson</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4"/>
        </w:trPr>
        <w:tc>
          <w:tcPr>
            <w:tcW w:w="2694" w:type="dxa"/>
            <w:shd w:val="clear" w:color="auto" w:fill="auto"/>
          </w:tcPr>
          <w:p w:rsidR="006363C9" w:rsidRPr="003A17DF" w:rsidRDefault="006363C9" w:rsidP="00E63ED8">
            <w:pPr>
              <w:rPr>
                <w:rFonts w:ascii="Arial" w:hAnsi="Arial" w:cs="Arial"/>
                <w:bCs/>
                <w:sz w:val="20"/>
                <w:szCs w:val="20"/>
              </w:rPr>
            </w:pPr>
          </w:p>
        </w:tc>
        <w:tc>
          <w:tcPr>
            <w:tcW w:w="2410" w:type="dxa"/>
          </w:tcPr>
          <w:p w:rsidR="006363C9" w:rsidRPr="003A17DF" w:rsidRDefault="006363C9" w:rsidP="00E63ED8">
            <w:pPr>
              <w:rPr>
                <w:rFonts w:ascii="Arial" w:hAnsi="Arial" w:cs="Arial"/>
                <w:bCs/>
                <w:sz w:val="20"/>
                <w:szCs w:val="20"/>
              </w:rPr>
            </w:pPr>
          </w:p>
        </w:tc>
        <w:tc>
          <w:tcPr>
            <w:tcW w:w="1843" w:type="dxa"/>
          </w:tcPr>
          <w:p w:rsidR="006363C9" w:rsidRPr="003A17DF" w:rsidRDefault="006363C9" w:rsidP="00E63ED8">
            <w:pPr>
              <w:rPr>
                <w:rFonts w:ascii="Arial" w:hAnsi="Arial" w:cs="Arial"/>
                <w:bCs/>
                <w:color w:val="000000"/>
                <w:sz w:val="20"/>
                <w:szCs w:val="20"/>
                <w:lang w:val="en-ZA" w:eastAsia="en-ZA"/>
              </w:rPr>
            </w:pPr>
            <w:r w:rsidRPr="003A17DF">
              <w:rPr>
                <w:rFonts w:ascii="Arial" w:hAnsi="Arial" w:cs="Arial"/>
                <w:bCs/>
                <w:sz w:val="20"/>
                <w:szCs w:val="20"/>
              </w:rPr>
              <w:t xml:space="preserve">Special Council meeting - Tabling of </w:t>
            </w:r>
            <w:r w:rsidRPr="003A17DF">
              <w:rPr>
                <w:rFonts w:ascii="Arial" w:hAnsi="Arial" w:cs="Arial"/>
                <w:bCs/>
                <w:color w:val="000000"/>
                <w:sz w:val="20"/>
                <w:szCs w:val="20"/>
                <w:lang w:val="en-ZA" w:eastAsia="en-ZA"/>
              </w:rPr>
              <w:t>Section 52 Financial performance report</w:t>
            </w:r>
          </w:p>
          <w:p w:rsidR="006363C9" w:rsidRPr="003A17DF" w:rsidRDefault="006363C9" w:rsidP="00E63ED8">
            <w:pPr>
              <w:rPr>
                <w:rFonts w:ascii="Arial" w:hAnsi="Arial" w:cs="Arial"/>
                <w:bCs/>
                <w:color w:val="000000"/>
                <w:sz w:val="20"/>
                <w:szCs w:val="20"/>
                <w:lang w:val="en-ZA" w:eastAsia="en-ZA"/>
              </w:rPr>
            </w:pPr>
          </w:p>
          <w:p w:rsidR="006363C9" w:rsidRPr="003A17DF" w:rsidRDefault="006363C9" w:rsidP="00E63ED8">
            <w:pPr>
              <w:rPr>
                <w:rFonts w:ascii="Arial" w:hAnsi="Arial" w:cs="Arial"/>
                <w:bCs/>
                <w:sz w:val="20"/>
                <w:szCs w:val="20"/>
              </w:rPr>
            </w:pPr>
            <w:r w:rsidRPr="003A17DF">
              <w:rPr>
                <w:rFonts w:ascii="Arial" w:hAnsi="Arial" w:cs="Arial"/>
                <w:bCs/>
                <w:sz w:val="20"/>
                <w:szCs w:val="20"/>
              </w:rPr>
              <w:t>Submission of Quarterly budget returns</w:t>
            </w:r>
          </w:p>
          <w:p w:rsidR="006363C9" w:rsidRPr="003A17DF" w:rsidRDefault="006363C9" w:rsidP="00E63ED8">
            <w:pPr>
              <w:rPr>
                <w:rFonts w:ascii="Arial" w:hAnsi="Arial" w:cs="Arial"/>
                <w:bCs/>
                <w:sz w:val="20"/>
                <w:szCs w:val="20"/>
              </w:rPr>
            </w:pPr>
          </w:p>
        </w:tc>
        <w:tc>
          <w:tcPr>
            <w:tcW w:w="1701"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30/10/2019</w:t>
            </w:r>
          </w:p>
        </w:tc>
        <w:tc>
          <w:tcPr>
            <w:tcW w:w="2551"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tc>
      </w:tr>
      <w:tr w:rsidR="006363C9" w:rsidRPr="003A17DF" w:rsidTr="00E63ED8">
        <w:trPr>
          <w:trHeight w:val="456"/>
        </w:trPr>
        <w:tc>
          <w:tcPr>
            <w:tcW w:w="11199" w:type="dxa"/>
            <w:gridSpan w:val="5"/>
            <w:shd w:val="clear" w:color="auto" w:fill="BFBFBF"/>
          </w:tcPr>
          <w:p w:rsidR="006363C9" w:rsidRPr="003A17DF" w:rsidRDefault="006363C9" w:rsidP="00E63ED8">
            <w:pPr>
              <w:jc w:val="center"/>
              <w:rPr>
                <w:rFonts w:ascii="Arial" w:hAnsi="Arial" w:cs="Arial"/>
                <w:bCs/>
                <w:sz w:val="20"/>
                <w:szCs w:val="20"/>
              </w:rPr>
            </w:pPr>
            <w:r w:rsidRPr="003A17DF">
              <w:rPr>
                <w:rFonts w:ascii="Arial" w:hAnsi="Arial" w:cs="Arial"/>
                <w:bCs/>
                <w:sz w:val="20"/>
                <w:szCs w:val="20"/>
              </w:rPr>
              <w:t>NOVEMBER 2019</w:t>
            </w:r>
          </w:p>
        </w:tc>
      </w:tr>
      <w:tr w:rsidR="006363C9" w:rsidRPr="003A17DF" w:rsidTr="00E63ED8">
        <w:tc>
          <w:tcPr>
            <w:tcW w:w="2694" w:type="dxa"/>
            <w:shd w:val="clear" w:color="auto" w:fill="auto"/>
          </w:tcPr>
          <w:p w:rsidR="006363C9" w:rsidRPr="003A17DF" w:rsidRDefault="006363C9" w:rsidP="00E63ED8">
            <w:pPr>
              <w:rPr>
                <w:rFonts w:ascii="Arial" w:hAnsi="Arial" w:cs="Arial"/>
                <w:bCs/>
                <w:sz w:val="20"/>
                <w:szCs w:val="20"/>
              </w:rPr>
            </w:pP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Budget Steering Committee</w:t>
            </w:r>
          </w:p>
          <w:p w:rsidR="006363C9" w:rsidRPr="003A17DF" w:rsidRDefault="006363C9" w:rsidP="00E63ED8">
            <w:pPr>
              <w:rPr>
                <w:rFonts w:ascii="Arial" w:hAnsi="Arial" w:cs="Arial"/>
                <w:bCs/>
                <w:sz w:val="20"/>
                <w:szCs w:val="20"/>
              </w:rPr>
            </w:pPr>
            <w:r w:rsidRPr="003A17DF">
              <w:rPr>
                <w:rFonts w:ascii="Arial" w:hAnsi="Arial" w:cs="Arial"/>
                <w:bCs/>
                <w:sz w:val="20"/>
                <w:szCs w:val="20"/>
              </w:rPr>
              <w:t>Directorate submission of budget requests</w:t>
            </w: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04/11/2019</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HODs</w:t>
            </w:r>
          </w:p>
        </w:tc>
      </w:tr>
      <w:tr w:rsidR="006363C9" w:rsidRPr="003A17DF" w:rsidTr="00E63ED8">
        <w:tc>
          <w:tcPr>
            <w:tcW w:w="2694"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IGR Clusters</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05-08/11/2019</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Portfolio Heads</w:t>
            </w:r>
          </w:p>
        </w:tc>
      </w:tr>
      <w:tr w:rsidR="006363C9" w:rsidRPr="003A17DF" w:rsidTr="00E63ED8">
        <w:tc>
          <w:tcPr>
            <w:tcW w:w="2694"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 </w:t>
            </w:r>
          </w:p>
          <w:p w:rsidR="006363C9" w:rsidRPr="003A17DF" w:rsidRDefault="006363C9" w:rsidP="00E63ED8">
            <w:pPr>
              <w:rPr>
                <w:rFonts w:ascii="Arial" w:hAnsi="Arial" w:cs="Arial"/>
                <w:bCs/>
                <w:sz w:val="20"/>
                <w:szCs w:val="20"/>
              </w:rPr>
            </w:pPr>
          </w:p>
        </w:tc>
        <w:tc>
          <w:tcPr>
            <w:tcW w:w="2410" w:type="dxa"/>
          </w:tcPr>
          <w:p w:rsidR="006363C9" w:rsidRPr="003A17DF" w:rsidRDefault="006363C9" w:rsidP="00E63ED8">
            <w:pPr>
              <w:rPr>
                <w:rFonts w:ascii="Arial" w:hAnsi="Arial" w:cs="Arial"/>
                <w:bCs/>
                <w:sz w:val="20"/>
                <w:szCs w:val="20"/>
              </w:rPr>
            </w:pPr>
            <w:r w:rsidRPr="003A17DF">
              <w:rPr>
                <w:rFonts w:ascii="Arial" w:hAnsi="Arial" w:cs="Arial"/>
                <w:sz w:val="20"/>
                <w:szCs w:val="20"/>
                <w:lang w:val="en-ZA" w:eastAsia="en-ZA"/>
              </w:rPr>
              <w:t>Finalisation of assessment of Annual Report by MPAC</w:t>
            </w:r>
          </w:p>
        </w:tc>
        <w:tc>
          <w:tcPr>
            <w:tcW w:w="1843" w:type="dxa"/>
          </w:tcPr>
          <w:p w:rsidR="006363C9" w:rsidRPr="003A17DF" w:rsidRDefault="006363C9" w:rsidP="00E63ED8">
            <w:pPr>
              <w:rPr>
                <w:rFonts w:ascii="Arial" w:hAnsi="Arial" w:cs="Arial"/>
                <w:bCs/>
                <w:sz w:val="20"/>
                <w:szCs w:val="20"/>
              </w:rPr>
            </w:pPr>
          </w:p>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12/11/2019</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Municipal Manager</w:t>
            </w:r>
          </w:p>
        </w:tc>
      </w:tr>
      <w:tr w:rsidR="006363C9" w:rsidRPr="003A17DF" w:rsidTr="00E63ED8">
        <w:tc>
          <w:tcPr>
            <w:tcW w:w="2694"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IDP/ Budget Rep Forum - presentation of the draft situational and needs analysis</w:t>
            </w:r>
          </w:p>
          <w:p w:rsidR="006363C9" w:rsidRPr="003A17DF" w:rsidRDefault="006363C9" w:rsidP="00E63ED8">
            <w:pPr>
              <w:rPr>
                <w:rFonts w:ascii="Arial" w:hAnsi="Arial" w:cs="Arial"/>
                <w:bCs/>
                <w:sz w:val="20"/>
                <w:szCs w:val="20"/>
              </w:rPr>
            </w:pPr>
            <w:r w:rsidRPr="003A17DF">
              <w:rPr>
                <w:rFonts w:ascii="Arial" w:hAnsi="Arial" w:cs="Arial"/>
                <w:bCs/>
                <w:sz w:val="20"/>
                <w:szCs w:val="20"/>
              </w:rPr>
              <w:t>MAYORAL IMBIZO</w:t>
            </w:r>
          </w:p>
        </w:tc>
        <w:tc>
          <w:tcPr>
            <w:tcW w:w="2410" w:type="dxa"/>
            <w:shd w:val="clear" w:color="auto" w:fill="FFFFFF"/>
          </w:tcPr>
          <w:p w:rsidR="006363C9" w:rsidRPr="003A17DF" w:rsidRDefault="006363C9" w:rsidP="00E63ED8">
            <w:pPr>
              <w:rPr>
                <w:rFonts w:ascii="Arial" w:hAnsi="Arial" w:cs="Arial"/>
                <w:bCs/>
                <w:sz w:val="20"/>
                <w:szCs w:val="20"/>
              </w:rPr>
            </w:pPr>
          </w:p>
        </w:tc>
        <w:tc>
          <w:tcPr>
            <w:tcW w:w="1843" w:type="dxa"/>
            <w:shd w:val="clear" w:color="auto" w:fill="FFFFFF"/>
          </w:tcPr>
          <w:p w:rsidR="006363C9" w:rsidRPr="003A17DF" w:rsidRDefault="006363C9" w:rsidP="00E63ED8">
            <w:pPr>
              <w:rPr>
                <w:rFonts w:ascii="Arial" w:hAnsi="Arial" w:cs="Arial"/>
                <w:bCs/>
                <w:sz w:val="20"/>
                <w:szCs w:val="20"/>
              </w:rPr>
            </w:pPr>
          </w:p>
        </w:tc>
        <w:tc>
          <w:tcPr>
            <w:tcW w:w="1701"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19/11/2019</w:t>
            </w:r>
          </w:p>
          <w:p w:rsidR="006363C9" w:rsidRPr="003A17DF" w:rsidRDefault="006363C9" w:rsidP="00E63ED8">
            <w:pPr>
              <w:rPr>
                <w:rFonts w:ascii="Arial" w:hAnsi="Arial" w:cs="Arial"/>
                <w:bCs/>
                <w:sz w:val="20"/>
                <w:szCs w:val="20"/>
              </w:rPr>
            </w:pPr>
            <w:r w:rsidRPr="003A17DF">
              <w:rPr>
                <w:rFonts w:ascii="Arial" w:hAnsi="Arial" w:cs="Arial"/>
                <w:bCs/>
                <w:sz w:val="20"/>
                <w:szCs w:val="20"/>
              </w:rPr>
              <w:t>20/11/2019</w:t>
            </w:r>
          </w:p>
          <w:p w:rsidR="006363C9" w:rsidRPr="003A17DF" w:rsidRDefault="006363C9" w:rsidP="00E63ED8">
            <w:pPr>
              <w:rPr>
                <w:rFonts w:ascii="Arial" w:hAnsi="Arial" w:cs="Arial"/>
                <w:bCs/>
                <w:sz w:val="20"/>
                <w:szCs w:val="20"/>
              </w:rPr>
            </w:pPr>
            <w:r w:rsidRPr="003A17DF">
              <w:rPr>
                <w:rFonts w:ascii="Arial" w:hAnsi="Arial" w:cs="Arial"/>
                <w:bCs/>
                <w:sz w:val="20"/>
                <w:szCs w:val="20"/>
              </w:rPr>
              <w:t>22/11/2019</w:t>
            </w:r>
          </w:p>
        </w:tc>
        <w:tc>
          <w:tcPr>
            <w:tcW w:w="2551"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c>
          <w:tcPr>
            <w:tcW w:w="2694" w:type="dxa"/>
            <w:shd w:val="clear" w:color="auto" w:fill="DAEEF3"/>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ADM IDP/ Budget Rep Forum - presentation of the </w:t>
            </w:r>
            <w:r w:rsidRPr="003A17DF">
              <w:rPr>
                <w:rFonts w:ascii="Arial" w:hAnsi="Arial" w:cs="Arial"/>
                <w:bCs/>
                <w:sz w:val="20"/>
                <w:szCs w:val="20"/>
              </w:rPr>
              <w:lastRenderedPageBreak/>
              <w:t>draft situational and needs analysis</w:t>
            </w:r>
          </w:p>
        </w:tc>
        <w:tc>
          <w:tcPr>
            <w:tcW w:w="2410" w:type="dxa"/>
            <w:shd w:val="clear" w:color="auto" w:fill="DAEEF3"/>
          </w:tcPr>
          <w:p w:rsidR="006363C9" w:rsidRPr="003A17DF" w:rsidRDefault="006363C9" w:rsidP="00E63ED8">
            <w:pPr>
              <w:rPr>
                <w:rFonts w:ascii="Arial" w:hAnsi="Arial" w:cs="Arial"/>
                <w:bCs/>
                <w:sz w:val="20"/>
                <w:szCs w:val="20"/>
              </w:rPr>
            </w:pPr>
          </w:p>
        </w:tc>
        <w:tc>
          <w:tcPr>
            <w:tcW w:w="1843" w:type="dxa"/>
            <w:shd w:val="clear" w:color="auto" w:fill="DAEEF3"/>
          </w:tcPr>
          <w:p w:rsidR="006363C9" w:rsidRPr="003A17DF" w:rsidRDefault="006363C9" w:rsidP="00E63ED8">
            <w:pPr>
              <w:rPr>
                <w:rFonts w:ascii="Arial" w:hAnsi="Arial" w:cs="Arial"/>
                <w:bCs/>
                <w:sz w:val="20"/>
                <w:szCs w:val="20"/>
              </w:rPr>
            </w:pPr>
          </w:p>
        </w:tc>
        <w:tc>
          <w:tcPr>
            <w:tcW w:w="1701" w:type="dxa"/>
            <w:shd w:val="clear" w:color="auto" w:fill="DAEEF3"/>
          </w:tcPr>
          <w:p w:rsidR="006363C9" w:rsidRPr="003A17DF" w:rsidRDefault="006363C9" w:rsidP="00E63ED8">
            <w:pPr>
              <w:rPr>
                <w:rFonts w:ascii="Arial" w:hAnsi="Arial" w:cs="Arial"/>
                <w:bCs/>
                <w:sz w:val="20"/>
                <w:szCs w:val="20"/>
              </w:rPr>
            </w:pPr>
            <w:r w:rsidRPr="003A17DF">
              <w:rPr>
                <w:rFonts w:ascii="Arial" w:hAnsi="Arial" w:cs="Arial"/>
                <w:bCs/>
                <w:sz w:val="20"/>
                <w:szCs w:val="20"/>
              </w:rPr>
              <w:t>21/11/2019</w:t>
            </w:r>
          </w:p>
        </w:tc>
        <w:tc>
          <w:tcPr>
            <w:tcW w:w="2551" w:type="dxa"/>
            <w:shd w:val="clear" w:color="auto" w:fill="DAEEF3"/>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 IDP Practitioners</w:t>
            </w:r>
          </w:p>
        </w:tc>
      </w:tr>
      <w:tr w:rsidR="006363C9" w:rsidRPr="003A17DF" w:rsidTr="00E63ED8">
        <w:tc>
          <w:tcPr>
            <w:tcW w:w="2694"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IGR Forum</w:t>
            </w:r>
          </w:p>
        </w:tc>
        <w:tc>
          <w:tcPr>
            <w:tcW w:w="2410" w:type="dxa"/>
            <w:shd w:val="clear" w:color="auto" w:fill="FFFFFF"/>
          </w:tcPr>
          <w:p w:rsidR="006363C9" w:rsidRPr="003A17DF" w:rsidRDefault="006363C9" w:rsidP="00E63ED8">
            <w:pPr>
              <w:rPr>
                <w:rFonts w:ascii="Arial" w:hAnsi="Arial" w:cs="Arial"/>
                <w:bCs/>
                <w:sz w:val="20"/>
                <w:szCs w:val="20"/>
              </w:rPr>
            </w:pPr>
          </w:p>
        </w:tc>
        <w:tc>
          <w:tcPr>
            <w:tcW w:w="1843" w:type="dxa"/>
            <w:shd w:val="clear" w:color="auto" w:fill="FFFFFF"/>
          </w:tcPr>
          <w:p w:rsidR="006363C9" w:rsidRPr="003A17DF" w:rsidRDefault="006363C9" w:rsidP="00E63ED8">
            <w:pPr>
              <w:rPr>
                <w:rFonts w:ascii="Arial" w:hAnsi="Arial" w:cs="Arial"/>
                <w:bCs/>
                <w:sz w:val="20"/>
                <w:szCs w:val="20"/>
              </w:rPr>
            </w:pPr>
          </w:p>
        </w:tc>
        <w:tc>
          <w:tcPr>
            <w:tcW w:w="1701"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29/11/2019</w:t>
            </w:r>
          </w:p>
        </w:tc>
        <w:tc>
          <w:tcPr>
            <w:tcW w:w="2551"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c>
          <w:tcPr>
            <w:tcW w:w="11199" w:type="dxa"/>
            <w:gridSpan w:val="5"/>
            <w:shd w:val="clear" w:color="auto" w:fill="BFBFBF"/>
          </w:tcPr>
          <w:p w:rsidR="006363C9" w:rsidRPr="003A17DF" w:rsidRDefault="006363C9" w:rsidP="00E63ED8">
            <w:pPr>
              <w:jc w:val="center"/>
              <w:rPr>
                <w:rFonts w:ascii="Arial" w:hAnsi="Arial" w:cs="Arial"/>
                <w:bCs/>
                <w:sz w:val="20"/>
                <w:szCs w:val="20"/>
                <w:lang w:val="en-ZA" w:eastAsia="en-ZA"/>
              </w:rPr>
            </w:pPr>
            <w:r w:rsidRPr="003A17DF">
              <w:rPr>
                <w:rFonts w:ascii="Arial" w:hAnsi="Arial" w:cs="Arial"/>
                <w:bCs/>
                <w:sz w:val="20"/>
                <w:szCs w:val="20"/>
                <w:lang w:val="en-ZA" w:eastAsia="en-ZA"/>
              </w:rPr>
              <w:t>DECEMBER 2019</w:t>
            </w:r>
          </w:p>
        </w:tc>
      </w:tr>
      <w:tr w:rsidR="006363C9" w:rsidRPr="003A17DF" w:rsidTr="00E63ED8">
        <w:tc>
          <w:tcPr>
            <w:tcW w:w="2694"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Departmental Strategic Planning</w:t>
            </w:r>
          </w:p>
        </w:tc>
        <w:tc>
          <w:tcPr>
            <w:tcW w:w="2410" w:type="dxa"/>
            <w:shd w:val="clear" w:color="auto" w:fill="FFFFFF"/>
          </w:tcPr>
          <w:p w:rsidR="006363C9" w:rsidRPr="003A17DF" w:rsidRDefault="006363C9" w:rsidP="00E63ED8">
            <w:pPr>
              <w:rPr>
                <w:rFonts w:ascii="Arial" w:hAnsi="Arial" w:cs="Arial"/>
                <w:color w:val="000000"/>
                <w:sz w:val="20"/>
                <w:szCs w:val="20"/>
              </w:rPr>
            </w:pPr>
          </w:p>
        </w:tc>
        <w:tc>
          <w:tcPr>
            <w:tcW w:w="1843" w:type="dxa"/>
            <w:shd w:val="clear" w:color="auto" w:fill="FFFFFF"/>
          </w:tcPr>
          <w:p w:rsidR="006363C9" w:rsidRPr="003A17DF" w:rsidRDefault="006363C9" w:rsidP="00E63ED8">
            <w:pPr>
              <w:rPr>
                <w:rFonts w:ascii="Arial" w:hAnsi="Arial" w:cs="Arial"/>
                <w:bCs/>
                <w:sz w:val="20"/>
                <w:szCs w:val="20"/>
                <w:lang w:val="en-ZA" w:eastAsia="en-ZA"/>
              </w:rPr>
            </w:pPr>
          </w:p>
        </w:tc>
        <w:tc>
          <w:tcPr>
            <w:tcW w:w="1701" w:type="dxa"/>
            <w:shd w:val="clear" w:color="auto" w:fill="FFFFFF"/>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03-06/12/2019</w:t>
            </w:r>
          </w:p>
          <w:p w:rsidR="006363C9" w:rsidRPr="003A17DF" w:rsidRDefault="006363C9" w:rsidP="00E63ED8">
            <w:pPr>
              <w:rPr>
                <w:rFonts w:ascii="Arial" w:hAnsi="Arial" w:cs="Arial"/>
                <w:sz w:val="20"/>
                <w:szCs w:val="20"/>
                <w:lang w:val="en-ZA" w:eastAsia="en-ZA"/>
              </w:rPr>
            </w:pPr>
          </w:p>
        </w:tc>
        <w:tc>
          <w:tcPr>
            <w:tcW w:w="2551" w:type="dxa"/>
            <w:shd w:val="clear" w:color="auto" w:fill="FFFFFF"/>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HODs</w:t>
            </w:r>
          </w:p>
        </w:tc>
      </w:tr>
      <w:tr w:rsidR="006363C9" w:rsidRPr="003A17DF" w:rsidTr="00E63ED8">
        <w:tc>
          <w:tcPr>
            <w:tcW w:w="2694" w:type="dxa"/>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IGR Forum</w:t>
            </w:r>
          </w:p>
        </w:tc>
        <w:tc>
          <w:tcPr>
            <w:tcW w:w="2410" w:type="dxa"/>
            <w:shd w:val="clear" w:color="auto" w:fill="FFFFFF"/>
          </w:tcPr>
          <w:p w:rsidR="006363C9" w:rsidRPr="003A17DF" w:rsidRDefault="006363C9" w:rsidP="00E63ED8">
            <w:pPr>
              <w:rPr>
                <w:rFonts w:ascii="Arial" w:hAnsi="Arial" w:cs="Arial"/>
                <w:color w:val="000000"/>
                <w:sz w:val="20"/>
                <w:szCs w:val="20"/>
              </w:rPr>
            </w:pPr>
          </w:p>
        </w:tc>
        <w:tc>
          <w:tcPr>
            <w:tcW w:w="1843" w:type="dxa"/>
            <w:shd w:val="clear" w:color="auto" w:fill="FFFFFF"/>
          </w:tcPr>
          <w:p w:rsidR="006363C9" w:rsidRPr="003A17DF" w:rsidRDefault="006363C9" w:rsidP="00E63ED8">
            <w:pPr>
              <w:rPr>
                <w:rFonts w:ascii="Arial" w:hAnsi="Arial" w:cs="Arial"/>
                <w:bCs/>
                <w:sz w:val="20"/>
                <w:szCs w:val="20"/>
                <w:lang w:val="en-ZA" w:eastAsia="en-ZA"/>
              </w:rPr>
            </w:pPr>
          </w:p>
        </w:tc>
        <w:tc>
          <w:tcPr>
            <w:tcW w:w="1701" w:type="dxa"/>
            <w:shd w:val="clear" w:color="auto" w:fill="FFFFFF"/>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04/12/2019</w:t>
            </w:r>
          </w:p>
        </w:tc>
        <w:tc>
          <w:tcPr>
            <w:tcW w:w="2551" w:type="dxa"/>
            <w:shd w:val="clear" w:color="auto" w:fill="FFFFFF"/>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Executive Mayor</w:t>
            </w:r>
          </w:p>
        </w:tc>
      </w:tr>
      <w:tr w:rsidR="006363C9" w:rsidRPr="003A17DF" w:rsidTr="00E63ED8">
        <w:tc>
          <w:tcPr>
            <w:tcW w:w="2694" w:type="dxa"/>
            <w:shd w:val="clear" w:color="auto" w:fill="FFFFFF"/>
            <w:hideMark/>
          </w:tcPr>
          <w:p w:rsidR="006363C9" w:rsidRPr="003A17DF" w:rsidRDefault="006363C9" w:rsidP="00E63ED8">
            <w:pPr>
              <w:rPr>
                <w:rFonts w:ascii="Arial" w:hAnsi="Arial" w:cs="Arial"/>
                <w:color w:val="000000"/>
                <w:sz w:val="20"/>
                <w:szCs w:val="20"/>
              </w:rPr>
            </w:pPr>
          </w:p>
        </w:tc>
        <w:tc>
          <w:tcPr>
            <w:tcW w:w="2410" w:type="dxa"/>
            <w:shd w:val="clear" w:color="auto" w:fill="FFFFFF"/>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 xml:space="preserve">Council Meeting – Tabling of Audited Annual Report and Financial </w:t>
            </w:r>
            <w:proofErr w:type="spellStart"/>
            <w:r w:rsidRPr="003A17DF">
              <w:rPr>
                <w:rFonts w:ascii="Arial" w:hAnsi="Arial" w:cs="Arial"/>
                <w:color w:val="000000"/>
                <w:sz w:val="20"/>
                <w:szCs w:val="20"/>
              </w:rPr>
              <w:t>Sttements</w:t>
            </w:r>
            <w:proofErr w:type="spellEnd"/>
          </w:p>
          <w:p w:rsidR="006363C9" w:rsidRPr="003A17DF" w:rsidRDefault="006363C9" w:rsidP="00E63ED8">
            <w:pPr>
              <w:rPr>
                <w:rFonts w:ascii="Arial" w:hAnsi="Arial" w:cs="Arial"/>
                <w:sz w:val="20"/>
                <w:szCs w:val="20"/>
              </w:rPr>
            </w:pPr>
            <w:r w:rsidRPr="003A17DF">
              <w:rPr>
                <w:rFonts w:ascii="Arial" w:hAnsi="Arial" w:cs="Arial"/>
                <w:color w:val="000000"/>
                <w:sz w:val="20"/>
                <w:szCs w:val="20"/>
              </w:rPr>
              <w:t>Adoption of Oversight Report</w:t>
            </w:r>
          </w:p>
        </w:tc>
        <w:tc>
          <w:tcPr>
            <w:tcW w:w="1843" w:type="dxa"/>
            <w:shd w:val="clear" w:color="auto" w:fill="FFFFFF"/>
          </w:tcPr>
          <w:p w:rsidR="006363C9" w:rsidRPr="003A17DF" w:rsidRDefault="006363C9" w:rsidP="00E63ED8">
            <w:pPr>
              <w:rPr>
                <w:rFonts w:ascii="Arial" w:hAnsi="Arial" w:cs="Arial"/>
                <w:sz w:val="20"/>
                <w:szCs w:val="20"/>
              </w:rPr>
            </w:pPr>
          </w:p>
        </w:tc>
        <w:tc>
          <w:tcPr>
            <w:tcW w:w="1701" w:type="dxa"/>
            <w:shd w:val="clear" w:color="auto" w:fill="FFFFFF"/>
            <w:hideMark/>
          </w:tcPr>
          <w:p w:rsidR="006363C9" w:rsidRPr="003A17DF" w:rsidRDefault="006363C9" w:rsidP="00E63ED8">
            <w:pPr>
              <w:rPr>
                <w:rFonts w:ascii="Arial" w:hAnsi="Arial" w:cs="Arial"/>
                <w:sz w:val="20"/>
                <w:szCs w:val="20"/>
              </w:rPr>
            </w:pPr>
            <w:r w:rsidRPr="003A17DF">
              <w:rPr>
                <w:rFonts w:ascii="Arial" w:hAnsi="Arial" w:cs="Arial"/>
                <w:sz w:val="20"/>
                <w:szCs w:val="20"/>
              </w:rPr>
              <w:t>11/12/2019</w:t>
            </w:r>
          </w:p>
        </w:tc>
        <w:tc>
          <w:tcPr>
            <w:tcW w:w="2551" w:type="dxa"/>
            <w:shd w:val="clear" w:color="auto" w:fill="FFFFFF"/>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Executive Mayor</w:t>
            </w:r>
          </w:p>
        </w:tc>
      </w:tr>
      <w:tr w:rsidR="006363C9" w:rsidRPr="003A17DF" w:rsidTr="00E63ED8">
        <w:trPr>
          <w:trHeight w:val="350"/>
        </w:trPr>
        <w:tc>
          <w:tcPr>
            <w:tcW w:w="2694" w:type="dxa"/>
            <w:shd w:val="clear" w:color="auto" w:fill="FFFFFF"/>
          </w:tcPr>
          <w:p w:rsidR="006363C9" w:rsidRPr="003A17DF" w:rsidRDefault="006363C9" w:rsidP="00E63ED8">
            <w:pPr>
              <w:rPr>
                <w:rFonts w:ascii="Arial" w:hAnsi="Arial" w:cs="Arial"/>
                <w:bCs/>
                <w:sz w:val="20"/>
                <w:szCs w:val="20"/>
                <w:lang w:val="en-ZA" w:eastAsia="en-ZA"/>
              </w:rPr>
            </w:pPr>
          </w:p>
        </w:tc>
        <w:tc>
          <w:tcPr>
            <w:tcW w:w="2410" w:type="dxa"/>
            <w:shd w:val="clear" w:color="auto" w:fill="FFFFFF"/>
          </w:tcPr>
          <w:p w:rsidR="006363C9" w:rsidRPr="003A17DF" w:rsidRDefault="006363C9" w:rsidP="00E63ED8">
            <w:pPr>
              <w:rPr>
                <w:rFonts w:ascii="Arial" w:hAnsi="Arial" w:cs="Arial"/>
                <w:sz w:val="20"/>
                <w:szCs w:val="20"/>
                <w:lang w:val="en-ZA" w:eastAsia="en-ZA"/>
              </w:rPr>
            </w:pPr>
            <w:r w:rsidRPr="003A17DF">
              <w:rPr>
                <w:rFonts w:ascii="Arial" w:hAnsi="Arial" w:cs="Arial"/>
                <w:bCs/>
                <w:sz w:val="20"/>
                <w:szCs w:val="20"/>
                <w:lang w:val="en-ZA" w:eastAsia="en-ZA"/>
              </w:rPr>
              <w:t>Publication of the oversight report</w:t>
            </w:r>
          </w:p>
        </w:tc>
        <w:tc>
          <w:tcPr>
            <w:tcW w:w="1843" w:type="dxa"/>
            <w:shd w:val="clear" w:color="auto" w:fill="FFFFFF"/>
          </w:tcPr>
          <w:p w:rsidR="006363C9" w:rsidRPr="003A17DF" w:rsidRDefault="006363C9" w:rsidP="00E63ED8">
            <w:pPr>
              <w:rPr>
                <w:rFonts w:ascii="Arial" w:hAnsi="Arial" w:cs="Arial"/>
                <w:sz w:val="20"/>
                <w:szCs w:val="20"/>
                <w:lang w:val="en-ZA" w:eastAsia="en-ZA"/>
              </w:rPr>
            </w:pPr>
          </w:p>
        </w:tc>
        <w:tc>
          <w:tcPr>
            <w:tcW w:w="1701" w:type="dxa"/>
            <w:shd w:val="clear" w:color="auto" w:fill="FFFFFF"/>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18/12/2019</w:t>
            </w:r>
          </w:p>
        </w:tc>
        <w:tc>
          <w:tcPr>
            <w:tcW w:w="2551" w:type="dxa"/>
            <w:shd w:val="clear" w:color="auto" w:fill="FFFFFF"/>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Senior Manager Operations</w:t>
            </w:r>
          </w:p>
        </w:tc>
      </w:tr>
      <w:tr w:rsidR="006363C9" w:rsidRPr="003A17DF" w:rsidTr="00E63ED8">
        <w:trPr>
          <w:trHeight w:val="203"/>
        </w:trPr>
        <w:tc>
          <w:tcPr>
            <w:tcW w:w="11199" w:type="dxa"/>
            <w:gridSpan w:val="5"/>
            <w:shd w:val="clear" w:color="auto" w:fill="BFBFBF"/>
          </w:tcPr>
          <w:p w:rsidR="006363C9" w:rsidRPr="003A17DF" w:rsidRDefault="006363C9" w:rsidP="00E63ED8">
            <w:pPr>
              <w:jc w:val="center"/>
              <w:rPr>
                <w:rFonts w:ascii="Arial" w:hAnsi="Arial" w:cs="Arial"/>
                <w:color w:val="000000"/>
                <w:sz w:val="20"/>
                <w:szCs w:val="20"/>
              </w:rPr>
            </w:pPr>
            <w:r w:rsidRPr="003A17DF">
              <w:rPr>
                <w:rFonts w:ascii="Arial" w:hAnsi="Arial" w:cs="Arial"/>
                <w:color w:val="000000"/>
                <w:sz w:val="20"/>
                <w:szCs w:val="20"/>
              </w:rPr>
              <w:t>JANUARY 2020</w:t>
            </w:r>
          </w:p>
        </w:tc>
      </w:tr>
      <w:tr w:rsidR="006363C9" w:rsidRPr="003A17DF" w:rsidTr="00E63ED8">
        <w:trPr>
          <w:trHeight w:val="511"/>
        </w:trPr>
        <w:tc>
          <w:tcPr>
            <w:tcW w:w="2694" w:type="dxa"/>
            <w:shd w:val="clear" w:color="auto" w:fill="auto"/>
          </w:tcPr>
          <w:p w:rsidR="006363C9" w:rsidRPr="003A17DF" w:rsidRDefault="006363C9" w:rsidP="00E63ED8">
            <w:pPr>
              <w:rPr>
                <w:rFonts w:ascii="Arial" w:hAnsi="Arial" w:cs="Arial"/>
                <w:color w:val="000000"/>
                <w:sz w:val="20"/>
                <w:szCs w:val="20"/>
              </w:rPr>
            </w:pPr>
          </w:p>
        </w:tc>
        <w:tc>
          <w:tcPr>
            <w:tcW w:w="2410" w:type="dxa"/>
          </w:tcPr>
          <w:p w:rsidR="006363C9" w:rsidRPr="003A17DF" w:rsidRDefault="006363C9" w:rsidP="00E63ED8">
            <w:pPr>
              <w:rPr>
                <w:rFonts w:ascii="Arial" w:hAnsi="Arial" w:cs="Arial"/>
                <w:color w:val="000000"/>
                <w:sz w:val="20"/>
                <w:szCs w:val="20"/>
              </w:rPr>
            </w:pPr>
          </w:p>
        </w:tc>
        <w:tc>
          <w:tcPr>
            <w:tcW w:w="1843" w:type="dxa"/>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Budget Steering Committee</w:t>
            </w:r>
          </w:p>
        </w:tc>
        <w:tc>
          <w:tcPr>
            <w:tcW w:w="1701" w:type="dxa"/>
            <w:shd w:val="clear" w:color="auto" w:fill="auto"/>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09/01/2020</w:t>
            </w:r>
          </w:p>
        </w:tc>
        <w:tc>
          <w:tcPr>
            <w:tcW w:w="2551" w:type="dxa"/>
            <w:shd w:val="clear" w:color="auto" w:fill="auto"/>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Executive Mayor</w:t>
            </w:r>
          </w:p>
        </w:tc>
      </w:tr>
      <w:tr w:rsidR="006363C9" w:rsidRPr="003A17DF" w:rsidTr="00E63ED8">
        <w:trPr>
          <w:trHeight w:val="511"/>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363C9" w:rsidRPr="003A17DF" w:rsidRDefault="006363C9" w:rsidP="00E63ED8">
            <w:pPr>
              <w:rPr>
                <w:rFonts w:ascii="Arial" w:hAnsi="Arial" w:cs="Arial"/>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363C9" w:rsidRPr="003A17DF" w:rsidRDefault="006363C9" w:rsidP="00E63ED8">
            <w:pPr>
              <w:rPr>
                <w:rFonts w:ascii="Arial" w:hAnsi="Arial" w:cs="Arial"/>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Compile and finalize Mid-year report, adjustment budget and Revised SDBIP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14/01/2020</w:t>
            </w:r>
          </w:p>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15/01/2020</w:t>
            </w:r>
          </w:p>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16/01/2020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Municipal Manager</w:t>
            </w:r>
          </w:p>
        </w:tc>
      </w:tr>
      <w:tr w:rsidR="006363C9" w:rsidRPr="003A17DF" w:rsidTr="00E63ED8">
        <w:trPr>
          <w:trHeight w:val="511"/>
        </w:trPr>
        <w:tc>
          <w:tcPr>
            <w:tcW w:w="2694" w:type="dxa"/>
            <w:shd w:val="clear" w:color="auto" w:fill="auto"/>
          </w:tcPr>
          <w:p w:rsidR="006363C9" w:rsidRPr="003A17DF" w:rsidRDefault="006363C9" w:rsidP="00E63ED8">
            <w:pPr>
              <w:rPr>
                <w:rFonts w:ascii="Arial" w:hAnsi="Arial" w:cs="Arial"/>
                <w:color w:val="000000"/>
                <w:sz w:val="20"/>
                <w:szCs w:val="20"/>
              </w:rPr>
            </w:pPr>
          </w:p>
        </w:tc>
        <w:tc>
          <w:tcPr>
            <w:tcW w:w="2410" w:type="dxa"/>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Performance Audit Committee  - Q2 performance reports and mid-term performance reports</w:t>
            </w:r>
          </w:p>
        </w:tc>
        <w:tc>
          <w:tcPr>
            <w:tcW w:w="1843" w:type="dxa"/>
          </w:tcPr>
          <w:p w:rsidR="006363C9" w:rsidRPr="003A17DF" w:rsidRDefault="006363C9" w:rsidP="00E63ED8">
            <w:pPr>
              <w:rPr>
                <w:rFonts w:ascii="Arial" w:hAnsi="Arial" w:cs="Arial"/>
                <w:color w:val="000000"/>
                <w:sz w:val="20"/>
                <w:szCs w:val="20"/>
              </w:rPr>
            </w:pPr>
          </w:p>
        </w:tc>
        <w:tc>
          <w:tcPr>
            <w:tcW w:w="1701" w:type="dxa"/>
            <w:shd w:val="clear" w:color="auto" w:fill="auto"/>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17/01/2020</w:t>
            </w:r>
          </w:p>
        </w:tc>
        <w:tc>
          <w:tcPr>
            <w:tcW w:w="2551" w:type="dxa"/>
            <w:shd w:val="clear" w:color="auto" w:fill="auto"/>
          </w:tcPr>
          <w:p w:rsidR="006363C9" w:rsidRPr="003A17DF" w:rsidRDefault="006363C9" w:rsidP="00E63ED8">
            <w:pPr>
              <w:rPr>
                <w:rFonts w:ascii="Arial" w:hAnsi="Arial" w:cs="Arial"/>
                <w:color w:val="000000"/>
                <w:sz w:val="20"/>
                <w:szCs w:val="20"/>
              </w:rPr>
            </w:pPr>
            <w:r w:rsidRPr="003A17DF">
              <w:rPr>
                <w:rFonts w:ascii="Arial" w:hAnsi="Arial" w:cs="Arial"/>
                <w:color w:val="000000"/>
                <w:sz w:val="20"/>
                <w:szCs w:val="20"/>
              </w:rPr>
              <w:t>Municipal Manager</w:t>
            </w:r>
          </w:p>
        </w:tc>
      </w:tr>
      <w:tr w:rsidR="006363C9" w:rsidRPr="003A17DF" w:rsidTr="00E63ED8">
        <w:trPr>
          <w:trHeight w:val="1370"/>
        </w:trPr>
        <w:tc>
          <w:tcPr>
            <w:tcW w:w="2694" w:type="dxa"/>
            <w:shd w:val="clear" w:color="auto" w:fill="auto"/>
          </w:tcPr>
          <w:p w:rsidR="006363C9" w:rsidRPr="003A17DF" w:rsidRDefault="006363C9" w:rsidP="00E63ED8">
            <w:pPr>
              <w:rPr>
                <w:rFonts w:ascii="Arial" w:hAnsi="Arial" w:cs="Arial"/>
                <w:bCs/>
                <w:sz w:val="20"/>
                <w:szCs w:val="20"/>
              </w:rPr>
            </w:pPr>
          </w:p>
        </w:tc>
        <w:tc>
          <w:tcPr>
            <w:tcW w:w="2410" w:type="dxa"/>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Submission of performance information, Q2 – mid-term performance reports to Council</w:t>
            </w: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28/01/2020</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Municipal Manager</w:t>
            </w:r>
          </w:p>
        </w:tc>
      </w:tr>
      <w:tr w:rsidR="006363C9" w:rsidRPr="003A17DF" w:rsidTr="00E63ED8">
        <w:trPr>
          <w:trHeight w:val="511"/>
        </w:trPr>
        <w:tc>
          <w:tcPr>
            <w:tcW w:w="2694"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color w:val="000000"/>
                <w:sz w:val="20"/>
                <w:szCs w:val="20"/>
              </w:rPr>
              <w:t>Technical Strategic Session Refinement of Objectives, Strategies and Municipal priorities</w:t>
            </w:r>
          </w:p>
        </w:tc>
        <w:tc>
          <w:tcPr>
            <w:tcW w:w="2410" w:type="dxa"/>
          </w:tcPr>
          <w:p w:rsidR="006363C9" w:rsidRPr="003A17DF" w:rsidRDefault="006363C9" w:rsidP="00E63ED8">
            <w:pPr>
              <w:rPr>
                <w:rFonts w:ascii="Arial" w:hAnsi="Arial" w:cs="Arial"/>
                <w:bCs/>
                <w:sz w:val="20"/>
                <w:szCs w:val="20"/>
                <w:lang w:val="en-ZA" w:eastAsia="en-ZA"/>
              </w:rPr>
            </w:pP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29/01/2020</w:t>
            </w:r>
          </w:p>
          <w:p w:rsidR="006363C9" w:rsidRPr="003A17DF" w:rsidRDefault="006363C9" w:rsidP="00E63ED8">
            <w:pPr>
              <w:rPr>
                <w:rFonts w:ascii="Arial" w:hAnsi="Arial" w:cs="Arial"/>
                <w:bCs/>
                <w:sz w:val="20"/>
                <w:szCs w:val="20"/>
              </w:rPr>
            </w:pPr>
            <w:r w:rsidRPr="003A17DF">
              <w:rPr>
                <w:rFonts w:ascii="Arial" w:hAnsi="Arial" w:cs="Arial"/>
                <w:bCs/>
                <w:sz w:val="20"/>
                <w:szCs w:val="20"/>
              </w:rPr>
              <w:t>30/01/2020</w:t>
            </w:r>
          </w:p>
          <w:p w:rsidR="006363C9" w:rsidRPr="003A17DF" w:rsidRDefault="006363C9" w:rsidP="00E63ED8">
            <w:pPr>
              <w:rPr>
                <w:rFonts w:ascii="Arial" w:hAnsi="Arial" w:cs="Arial"/>
                <w:bCs/>
                <w:sz w:val="20"/>
                <w:szCs w:val="20"/>
              </w:rPr>
            </w:pPr>
            <w:r w:rsidRPr="003A17DF">
              <w:rPr>
                <w:rFonts w:ascii="Arial" w:hAnsi="Arial" w:cs="Arial"/>
                <w:bCs/>
                <w:sz w:val="20"/>
                <w:szCs w:val="20"/>
              </w:rPr>
              <w:t>31/01/2020</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Municipal Manager</w:t>
            </w:r>
          </w:p>
        </w:tc>
      </w:tr>
      <w:tr w:rsidR="006363C9" w:rsidRPr="003A17DF" w:rsidTr="00E63ED8">
        <w:trPr>
          <w:trHeight w:val="294"/>
        </w:trPr>
        <w:tc>
          <w:tcPr>
            <w:tcW w:w="11199" w:type="dxa"/>
            <w:gridSpan w:val="5"/>
            <w:shd w:val="clear" w:color="auto" w:fill="BFBFBF"/>
          </w:tcPr>
          <w:p w:rsidR="006363C9" w:rsidRPr="003A17DF" w:rsidRDefault="006363C9" w:rsidP="00E63ED8">
            <w:pPr>
              <w:jc w:val="center"/>
              <w:rPr>
                <w:rFonts w:ascii="Arial" w:hAnsi="Arial" w:cs="Arial"/>
                <w:bCs/>
                <w:sz w:val="20"/>
                <w:szCs w:val="20"/>
              </w:rPr>
            </w:pPr>
            <w:r w:rsidRPr="003A17DF">
              <w:rPr>
                <w:rFonts w:ascii="Arial" w:hAnsi="Arial" w:cs="Arial"/>
                <w:bCs/>
                <w:sz w:val="20"/>
                <w:szCs w:val="20"/>
              </w:rPr>
              <w:t>FEBRUARY 2020</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6363C9" w:rsidRPr="003A17DF" w:rsidRDefault="006363C9" w:rsidP="00E63ED8">
            <w:pPr>
              <w:rPr>
                <w:rFonts w:ascii="Arial" w:hAnsi="Arial" w:cs="Arial"/>
                <w:bCs/>
                <w:sz w:val="20"/>
                <w:szCs w:val="20"/>
              </w:rPr>
            </w:pPr>
            <w:r w:rsidRPr="003A17DF">
              <w:rPr>
                <w:rFonts w:ascii="Arial" w:hAnsi="Arial" w:cs="Arial"/>
                <w:bCs/>
                <w:sz w:val="20"/>
                <w:szCs w:val="20"/>
              </w:rPr>
              <w:lastRenderedPageBreak/>
              <w:t xml:space="preserve">IDP/PMS/Budget Steering Committee - </w:t>
            </w:r>
            <w:proofErr w:type="spellStart"/>
            <w:r w:rsidRPr="003A17DF">
              <w:rPr>
                <w:rFonts w:ascii="Arial" w:hAnsi="Arial" w:cs="Arial"/>
                <w:bCs/>
                <w:sz w:val="20"/>
                <w:szCs w:val="20"/>
              </w:rPr>
              <w:t>Reviewal</w:t>
            </w:r>
            <w:proofErr w:type="spellEnd"/>
            <w:r w:rsidRPr="003A17DF">
              <w:rPr>
                <w:rFonts w:ascii="Arial" w:hAnsi="Arial" w:cs="Arial"/>
                <w:bCs/>
                <w:sz w:val="20"/>
                <w:szCs w:val="20"/>
              </w:rPr>
              <w:t xml:space="preserve"> of the strategies and objectives, setting up new objectives, strategies based on new priorities and budget adjustment</w:t>
            </w:r>
          </w:p>
        </w:tc>
        <w:tc>
          <w:tcPr>
            <w:tcW w:w="2410" w:type="dxa"/>
          </w:tcPr>
          <w:p w:rsidR="006363C9" w:rsidRPr="003A17DF" w:rsidRDefault="006363C9" w:rsidP="00E63ED8">
            <w:pPr>
              <w:rPr>
                <w:rFonts w:ascii="Arial" w:hAnsi="Arial" w:cs="Arial"/>
                <w:sz w:val="20"/>
                <w:szCs w:val="20"/>
              </w:rPr>
            </w:pPr>
          </w:p>
        </w:tc>
        <w:tc>
          <w:tcPr>
            <w:tcW w:w="1843" w:type="dxa"/>
          </w:tcPr>
          <w:p w:rsidR="006363C9" w:rsidRPr="003A17DF" w:rsidRDefault="006363C9" w:rsidP="00E63ED8">
            <w:pPr>
              <w:rPr>
                <w:rFonts w:ascii="Arial" w:hAnsi="Arial" w:cs="Arial"/>
                <w:sz w:val="20"/>
                <w:szCs w:val="20"/>
              </w:rPr>
            </w:pPr>
          </w:p>
        </w:tc>
        <w:tc>
          <w:tcPr>
            <w:tcW w:w="1701" w:type="dxa"/>
          </w:tcPr>
          <w:p w:rsidR="006363C9" w:rsidRPr="003A17DF" w:rsidRDefault="006363C9" w:rsidP="00E63ED8">
            <w:pPr>
              <w:rPr>
                <w:rFonts w:ascii="Arial" w:hAnsi="Arial" w:cs="Arial"/>
                <w:sz w:val="20"/>
                <w:szCs w:val="20"/>
              </w:rPr>
            </w:pPr>
            <w:r w:rsidRPr="003A17DF">
              <w:rPr>
                <w:rFonts w:ascii="Arial" w:hAnsi="Arial" w:cs="Arial"/>
                <w:sz w:val="20"/>
                <w:szCs w:val="20"/>
              </w:rPr>
              <w:t>04/02/2020</w:t>
            </w:r>
          </w:p>
        </w:tc>
        <w:tc>
          <w:tcPr>
            <w:tcW w:w="2551" w:type="dxa"/>
          </w:tcPr>
          <w:p w:rsidR="006363C9" w:rsidRPr="003A17DF" w:rsidRDefault="006363C9" w:rsidP="00E63ED8">
            <w:pPr>
              <w:rPr>
                <w:rFonts w:ascii="Arial" w:hAnsi="Arial" w:cs="Arial"/>
                <w:sz w:val="20"/>
                <w:szCs w:val="20"/>
              </w:rPr>
            </w:pPr>
            <w:r w:rsidRPr="003A17DF">
              <w:rPr>
                <w:rFonts w:ascii="Arial" w:hAnsi="Arial" w:cs="Arial"/>
                <w:sz w:val="20"/>
                <w:szCs w:val="20"/>
              </w:rPr>
              <w:t>Municipal Manager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Institutional Strategic Sessions - </w:t>
            </w:r>
            <w:proofErr w:type="spellStart"/>
            <w:r w:rsidRPr="003A17DF">
              <w:rPr>
                <w:rFonts w:ascii="Arial" w:hAnsi="Arial" w:cs="Arial"/>
                <w:bCs/>
                <w:sz w:val="20"/>
                <w:szCs w:val="20"/>
              </w:rPr>
              <w:t>Reviewal</w:t>
            </w:r>
            <w:proofErr w:type="spellEnd"/>
            <w:r w:rsidRPr="003A17DF">
              <w:rPr>
                <w:rFonts w:ascii="Arial" w:hAnsi="Arial" w:cs="Arial"/>
                <w:bCs/>
                <w:sz w:val="20"/>
                <w:szCs w:val="20"/>
              </w:rPr>
              <w:t xml:space="preserve"> of the strategies and objectives, setting up new objectives, strategies based on new priorities and budget adjustment</w:t>
            </w:r>
          </w:p>
        </w:tc>
        <w:tc>
          <w:tcPr>
            <w:tcW w:w="2410" w:type="dxa"/>
            <w:tcBorders>
              <w:bottom w:val="single" w:sz="4" w:space="0" w:color="auto"/>
            </w:tcBorders>
          </w:tcPr>
          <w:p w:rsidR="006363C9" w:rsidRPr="003A17DF" w:rsidRDefault="006363C9" w:rsidP="00E63ED8">
            <w:pPr>
              <w:rPr>
                <w:rFonts w:ascii="Arial" w:hAnsi="Arial" w:cs="Arial"/>
                <w:bCs/>
                <w:sz w:val="20"/>
                <w:szCs w:val="20"/>
              </w:rPr>
            </w:pPr>
          </w:p>
        </w:tc>
        <w:tc>
          <w:tcPr>
            <w:tcW w:w="1843" w:type="dxa"/>
            <w:tcBorders>
              <w:bottom w:val="single" w:sz="4" w:space="0" w:color="auto"/>
            </w:tcBorders>
          </w:tcPr>
          <w:p w:rsidR="006363C9" w:rsidRPr="003A17DF" w:rsidRDefault="006363C9" w:rsidP="00E63ED8">
            <w:pPr>
              <w:rPr>
                <w:rFonts w:ascii="Arial" w:hAnsi="Arial" w:cs="Arial"/>
                <w:bCs/>
                <w:sz w:val="20"/>
                <w:szCs w:val="20"/>
              </w:rPr>
            </w:pPr>
          </w:p>
        </w:tc>
        <w:tc>
          <w:tcPr>
            <w:tcW w:w="1701"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05/02/2020</w:t>
            </w:r>
          </w:p>
          <w:p w:rsidR="006363C9" w:rsidRPr="003A17DF" w:rsidRDefault="006363C9" w:rsidP="00E63ED8">
            <w:pPr>
              <w:rPr>
                <w:rFonts w:ascii="Arial" w:hAnsi="Arial" w:cs="Arial"/>
                <w:bCs/>
                <w:sz w:val="20"/>
                <w:szCs w:val="20"/>
              </w:rPr>
            </w:pPr>
            <w:r w:rsidRPr="003A17DF">
              <w:rPr>
                <w:rFonts w:ascii="Arial" w:hAnsi="Arial" w:cs="Arial"/>
                <w:bCs/>
                <w:sz w:val="20"/>
                <w:szCs w:val="20"/>
              </w:rPr>
              <w:t>06/02/2020</w:t>
            </w:r>
          </w:p>
          <w:p w:rsidR="006363C9" w:rsidRPr="003A17DF" w:rsidRDefault="006363C9" w:rsidP="00E63ED8">
            <w:pPr>
              <w:rPr>
                <w:rFonts w:ascii="Arial" w:hAnsi="Arial" w:cs="Arial"/>
                <w:bCs/>
                <w:sz w:val="20"/>
                <w:szCs w:val="20"/>
              </w:rPr>
            </w:pPr>
            <w:r w:rsidRPr="003A17DF">
              <w:rPr>
                <w:rFonts w:ascii="Arial" w:hAnsi="Arial" w:cs="Arial"/>
                <w:bCs/>
                <w:sz w:val="20"/>
                <w:szCs w:val="20"/>
              </w:rPr>
              <w:t>07/02/2020</w:t>
            </w:r>
          </w:p>
        </w:tc>
        <w:tc>
          <w:tcPr>
            <w:tcW w:w="255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 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Provincial Treasury Mid-year Performance Engagement</w:t>
            </w:r>
          </w:p>
        </w:tc>
        <w:tc>
          <w:tcPr>
            <w:tcW w:w="2410" w:type="dxa"/>
            <w:tcBorders>
              <w:bottom w:val="single" w:sz="4" w:space="0" w:color="auto"/>
            </w:tcBorders>
          </w:tcPr>
          <w:p w:rsidR="006363C9" w:rsidRPr="003A17DF" w:rsidRDefault="006363C9" w:rsidP="00E63ED8">
            <w:pPr>
              <w:rPr>
                <w:rFonts w:ascii="Arial" w:hAnsi="Arial" w:cs="Arial"/>
                <w:bCs/>
                <w:sz w:val="20"/>
                <w:szCs w:val="20"/>
              </w:rPr>
            </w:pPr>
          </w:p>
        </w:tc>
        <w:tc>
          <w:tcPr>
            <w:tcW w:w="1843" w:type="dxa"/>
            <w:tcBorders>
              <w:bottom w:val="single" w:sz="4" w:space="0" w:color="auto"/>
            </w:tcBorders>
          </w:tcPr>
          <w:p w:rsidR="006363C9" w:rsidRPr="003A17DF" w:rsidRDefault="006363C9" w:rsidP="00E63ED8">
            <w:pPr>
              <w:rPr>
                <w:rFonts w:ascii="Arial" w:hAnsi="Arial" w:cs="Arial"/>
                <w:bCs/>
                <w:sz w:val="20"/>
                <w:szCs w:val="20"/>
              </w:rPr>
            </w:pPr>
          </w:p>
        </w:tc>
        <w:tc>
          <w:tcPr>
            <w:tcW w:w="1701"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11/02/2020</w:t>
            </w:r>
          </w:p>
        </w:tc>
        <w:tc>
          <w:tcPr>
            <w:tcW w:w="255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CFO</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2694"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IGR Clusters - Strategies and objectives and programs Presentation of project plans from Sector Departments</w:t>
            </w:r>
          </w:p>
        </w:tc>
        <w:tc>
          <w:tcPr>
            <w:tcW w:w="2410" w:type="dxa"/>
            <w:tcBorders>
              <w:bottom w:val="single" w:sz="4" w:space="0" w:color="auto"/>
            </w:tcBorders>
          </w:tcPr>
          <w:p w:rsidR="006363C9" w:rsidRPr="003A17DF" w:rsidRDefault="006363C9" w:rsidP="00E63ED8">
            <w:pPr>
              <w:rPr>
                <w:rFonts w:ascii="Arial" w:hAnsi="Arial" w:cs="Arial"/>
                <w:bCs/>
                <w:sz w:val="20"/>
                <w:szCs w:val="20"/>
              </w:rPr>
            </w:pPr>
          </w:p>
        </w:tc>
        <w:tc>
          <w:tcPr>
            <w:tcW w:w="1843" w:type="dxa"/>
            <w:tcBorders>
              <w:bottom w:val="single" w:sz="4" w:space="0" w:color="auto"/>
            </w:tcBorders>
          </w:tcPr>
          <w:p w:rsidR="006363C9" w:rsidRPr="003A17DF" w:rsidRDefault="006363C9" w:rsidP="00E63ED8">
            <w:pPr>
              <w:rPr>
                <w:rFonts w:ascii="Arial" w:hAnsi="Arial" w:cs="Arial"/>
                <w:bCs/>
                <w:sz w:val="20"/>
                <w:szCs w:val="20"/>
              </w:rPr>
            </w:pPr>
          </w:p>
        </w:tc>
        <w:tc>
          <w:tcPr>
            <w:tcW w:w="1701"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11-14/02/2020</w:t>
            </w:r>
          </w:p>
        </w:tc>
        <w:tc>
          <w:tcPr>
            <w:tcW w:w="255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Portfolio Heads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 Council Meeting - Adoption of adjustment budget</w:t>
            </w:r>
          </w:p>
        </w:tc>
        <w:tc>
          <w:tcPr>
            <w:tcW w:w="2410" w:type="dxa"/>
            <w:tcBorders>
              <w:bottom w:val="single" w:sz="4" w:space="0" w:color="auto"/>
            </w:tcBorders>
          </w:tcPr>
          <w:p w:rsidR="006363C9" w:rsidRPr="003A17DF" w:rsidRDefault="006363C9" w:rsidP="00E63ED8">
            <w:pPr>
              <w:rPr>
                <w:rFonts w:ascii="Arial" w:hAnsi="Arial" w:cs="Arial"/>
                <w:bCs/>
                <w:sz w:val="20"/>
                <w:szCs w:val="20"/>
              </w:rPr>
            </w:pPr>
          </w:p>
        </w:tc>
        <w:tc>
          <w:tcPr>
            <w:tcW w:w="1843" w:type="dxa"/>
            <w:tcBorders>
              <w:bottom w:val="single" w:sz="4" w:space="0" w:color="auto"/>
            </w:tcBorders>
          </w:tcPr>
          <w:p w:rsidR="006363C9" w:rsidRPr="003A17DF" w:rsidRDefault="006363C9" w:rsidP="00E63ED8">
            <w:pPr>
              <w:rPr>
                <w:rFonts w:ascii="Arial" w:hAnsi="Arial" w:cs="Arial"/>
                <w:bCs/>
                <w:sz w:val="20"/>
                <w:szCs w:val="20"/>
              </w:rPr>
            </w:pPr>
          </w:p>
        </w:tc>
        <w:tc>
          <w:tcPr>
            <w:tcW w:w="1701" w:type="dxa"/>
            <w:tcBorders>
              <w:bottom w:val="single" w:sz="4" w:space="0" w:color="auto"/>
            </w:tcBorders>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26/02/2020</w:t>
            </w:r>
          </w:p>
        </w:tc>
        <w:tc>
          <w:tcPr>
            <w:tcW w:w="255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1199" w:type="dxa"/>
            <w:gridSpan w:val="5"/>
            <w:tcBorders>
              <w:bottom w:val="single" w:sz="4" w:space="0" w:color="auto"/>
            </w:tcBorders>
            <w:shd w:val="clear" w:color="auto" w:fill="BFBFBF"/>
          </w:tcPr>
          <w:p w:rsidR="006363C9" w:rsidRPr="003A17DF" w:rsidRDefault="006363C9" w:rsidP="00E63ED8">
            <w:pPr>
              <w:jc w:val="center"/>
              <w:rPr>
                <w:rFonts w:ascii="Arial" w:hAnsi="Arial" w:cs="Arial"/>
                <w:bCs/>
                <w:sz w:val="20"/>
                <w:szCs w:val="20"/>
                <w:lang w:val="en-ZA" w:eastAsia="en-ZA"/>
              </w:rPr>
            </w:pPr>
            <w:r w:rsidRPr="003A17DF">
              <w:rPr>
                <w:rFonts w:ascii="Arial" w:hAnsi="Arial" w:cs="Arial"/>
                <w:bCs/>
                <w:sz w:val="20"/>
                <w:szCs w:val="20"/>
                <w:lang w:val="en-ZA" w:eastAsia="en-ZA"/>
              </w:rPr>
              <w:t>MARCH 2020</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IDP/Budget Steering Committee</w:t>
            </w:r>
          </w:p>
        </w:tc>
        <w:tc>
          <w:tcPr>
            <w:tcW w:w="2410" w:type="dxa"/>
            <w:tcBorders>
              <w:bottom w:val="single" w:sz="4" w:space="0" w:color="auto"/>
            </w:tcBorders>
          </w:tcPr>
          <w:p w:rsidR="006363C9" w:rsidRPr="003A17DF" w:rsidRDefault="006363C9" w:rsidP="00E63ED8">
            <w:pPr>
              <w:rPr>
                <w:rFonts w:ascii="Arial" w:hAnsi="Arial" w:cs="Arial"/>
                <w:sz w:val="20"/>
                <w:szCs w:val="20"/>
                <w:lang w:val="en-ZA" w:eastAsia="en-ZA"/>
              </w:rPr>
            </w:pPr>
          </w:p>
        </w:tc>
        <w:tc>
          <w:tcPr>
            <w:tcW w:w="1843" w:type="dxa"/>
            <w:tcBorders>
              <w:bottom w:val="single" w:sz="4" w:space="0" w:color="auto"/>
            </w:tcBorders>
          </w:tcPr>
          <w:p w:rsidR="006363C9" w:rsidRPr="003A17DF" w:rsidRDefault="006363C9" w:rsidP="00E63ED8">
            <w:pPr>
              <w:rPr>
                <w:rFonts w:ascii="Arial" w:hAnsi="Arial" w:cs="Arial"/>
                <w:sz w:val="20"/>
                <w:szCs w:val="20"/>
                <w:lang w:val="en-ZA" w:eastAsia="en-ZA"/>
              </w:rPr>
            </w:pPr>
            <w:r w:rsidRPr="003A17DF">
              <w:rPr>
                <w:rFonts w:ascii="Arial" w:hAnsi="Arial" w:cs="Arial"/>
                <w:bCs/>
                <w:sz w:val="20"/>
                <w:szCs w:val="20"/>
                <w:lang w:val="en-ZA" w:eastAsia="en-ZA"/>
              </w:rPr>
              <w:t xml:space="preserve">Budget Steering Committee – discussions on  Budget adjustment  </w:t>
            </w:r>
          </w:p>
        </w:tc>
        <w:tc>
          <w:tcPr>
            <w:tcW w:w="1701" w:type="dxa"/>
            <w:tcBorders>
              <w:bottom w:val="single" w:sz="4" w:space="0" w:color="auto"/>
            </w:tcBorders>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09/03/2020</w:t>
            </w:r>
          </w:p>
        </w:tc>
        <w:tc>
          <w:tcPr>
            <w:tcW w:w="2551" w:type="dxa"/>
            <w:tcBorders>
              <w:bottom w:val="single" w:sz="4" w:space="0" w:color="auto"/>
            </w:tcBorders>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 xml:space="preserve">Executive Mayor </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IGR Forum</w:t>
            </w:r>
          </w:p>
        </w:tc>
        <w:tc>
          <w:tcPr>
            <w:tcW w:w="2410" w:type="dxa"/>
            <w:tcBorders>
              <w:bottom w:val="single" w:sz="4" w:space="0" w:color="auto"/>
            </w:tcBorders>
            <w:shd w:val="clear" w:color="auto" w:fill="FFFFFF"/>
          </w:tcPr>
          <w:p w:rsidR="006363C9" w:rsidRPr="003A17DF" w:rsidRDefault="006363C9" w:rsidP="00E63ED8">
            <w:pPr>
              <w:rPr>
                <w:rFonts w:ascii="Arial" w:hAnsi="Arial" w:cs="Arial"/>
                <w:bCs/>
                <w:sz w:val="20"/>
                <w:szCs w:val="20"/>
              </w:rPr>
            </w:pPr>
          </w:p>
        </w:tc>
        <w:tc>
          <w:tcPr>
            <w:tcW w:w="1843" w:type="dxa"/>
            <w:tcBorders>
              <w:bottom w:val="single" w:sz="4" w:space="0" w:color="auto"/>
            </w:tcBorders>
            <w:shd w:val="clear" w:color="auto" w:fill="FFFFFF"/>
          </w:tcPr>
          <w:p w:rsidR="006363C9" w:rsidRPr="003A17DF" w:rsidRDefault="006363C9" w:rsidP="00E63ED8">
            <w:pPr>
              <w:rPr>
                <w:rFonts w:ascii="Arial" w:hAnsi="Arial" w:cs="Arial"/>
                <w:bCs/>
                <w:sz w:val="20"/>
                <w:szCs w:val="20"/>
              </w:rPr>
            </w:pPr>
          </w:p>
        </w:tc>
        <w:tc>
          <w:tcPr>
            <w:tcW w:w="1701" w:type="dxa"/>
            <w:tcBorders>
              <w:bottom w:val="single" w:sz="4" w:space="0" w:color="auto"/>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10/03/2020</w:t>
            </w:r>
          </w:p>
        </w:tc>
        <w:tc>
          <w:tcPr>
            <w:tcW w:w="2551" w:type="dxa"/>
            <w:tcBorders>
              <w:bottom w:val="single" w:sz="4" w:space="0" w:color="auto"/>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IDP/Budget/PMS Rep Forum - </w:t>
            </w:r>
            <w:r w:rsidRPr="003A17DF">
              <w:rPr>
                <w:rFonts w:ascii="Arial" w:hAnsi="Arial" w:cs="Arial"/>
                <w:bCs/>
                <w:sz w:val="20"/>
                <w:szCs w:val="20"/>
                <w:lang w:val="en-ZA" w:eastAsia="en-ZA"/>
              </w:rPr>
              <w:t>Presentation of Reviewed Draft IDP 2020-21</w:t>
            </w:r>
          </w:p>
        </w:tc>
        <w:tc>
          <w:tcPr>
            <w:tcW w:w="2410" w:type="dxa"/>
            <w:tcBorders>
              <w:bottom w:val="single" w:sz="4" w:space="0" w:color="auto"/>
            </w:tcBorders>
          </w:tcPr>
          <w:p w:rsidR="006363C9" w:rsidRPr="003A17DF" w:rsidRDefault="006363C9" w:rsidP="00E63ED8">
            <w:pPr>
              <w:rPr>
                <w:rFonts w:ascii="Arial" w:hAnsi="Arial" w:cs="Arial"/>
                <w:bCs/>
                <w:sz w:val="20"/>
                <w:szCs w:val="20"/>
              </w:rPr>
            </w:pPr>
          </w:p>
        </w:tc>
        <w:tc>
          <w:tcPr>
            <w:tcW w:w="1843" w:type="dxa"/>
            <w:tcBorders>
              <w:bottom w:val="single" w:sz="4" w:space="0" w:color="auto"/>
            </w:tcBorders>
          </w:tcPr>
          <w:p w:rsidR="006363C9" w:rsidRPr="003A17DF" w:rsidRDefault="006363C9" w:rsidP="00E63ED8">
            <w:pPr>
              <w:rPr>
                <w:rFonts w:ascii="Arial" w:hAnsi="Arial" w:cs="Arial"/>
                <w:bCs/>
                <w:sz w:val="20"/>
                <w:szCs w:val="20"/>
              </w:rPr>
            </w:pPr>
          </w:p>
        </w:tc>
        <w:tc>
          <w:tcPr>
            <w:tcW w:w="170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17/03/2020</w:t>
            </w:r>
          </w:p>
          <w:p w:rsidR="006363C9" w:rsidRPr="003A17DF" w:rsidRDefault="006363C9" w:rsidP="00E63ED8">
            <w:pPr>
              <w:rPr>
                <w:rFonts w:ascii="Arial" w:hAnsi="Arial" w:cs="Arial"/>
                <w:bCs/>
                <w:sz w:val="20"/>
                <w:szCs w:val="20"/>
              </w:rPr>
            </w:pPr>
            <w:r w:rsidRPr="003A17DF">
              <w:rPr>
                <w:rFonts w:ascii="Arial" w:hAnsi="Arial" w:cs="Arial"/>
                <w:bCs/>
                <w:sz w:val="20"/>
                <w:szCs w:val="20"/>
              </w:rPr>
              <w:t>18/03/2020</w:t>
            </w:r>
          </w:p>
          <w:p w:rsidR="006363C9" w:rsidRPr="003A17DF" w:rsidRDefault="006363C9" w:rsidP="00E63ED8">
            <w:pPr>
              <w:rPr>
                <w:rFonts w:ascii="Arial" w:hAnsi="Arial" w:cs="Arial"/>
                <w:bCs/>
                <w:sz w:val="20"/>
                <w:szCs w:val="20"/>
              </w:rPr>
            </w:pPr>
            <w:r w:rsidRPr="003A17DF">
              <w:rPr>
                <w:rFonts w:ascii="Arial" w:hAnsi="Arial" w:cs="Arial"/>
                <w:bCs/>
                <w:sz w:val="20"/>
                <w:szCs w:val="20"/>
              </w:rPr>
              <w:t>19/03/2020</w:t>
            </w:r>
          </w:p>
        </w:tc>
        <w:tc>
          <w:tcPr>
            <w:tcW w:w="255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Policy Workshop for Council</w:t>
            </w:r>
          </w:p>
        </w:tc>
        <w:tc>
          <w:tcPr>
            <w:tcW w:w="2410" w:type="dxa"/>
            <w:tcBorders>
              <w:bottom w:val="single" w:sz="4" w:space="0" w:color="auto"/>
            </w:tcBorders>
          </w:tcPr>
          <w:p w:rsidR="006363C9" w:rsidRPr="003A17DF" w:rsidRDefault="006363C9" w:rsidP="00E63ED8">
            <w:pPr>
              <w:rPr>
                <w:rFonts w:ascii="Arial" w:hAnsi="Arial" w:cs="Arial"/>
                <w:bCs/>
                <w:sz w:val="20"/>
                <w:szCs w:val="20"/>
              </w:rPr>
            </w:pPr>
          </w:p>
        </w:tc>
        <w:tc>
          <w:tcPr>
            <w:tcW w:w="1843" w:type="dxa"/>
            <w:tcBorders>
              <w:bottom w:val="single" w:sz="4" w:space="0" w:color="auto"/>
            </w:tcBorders>
          </w:tcPr>
          <w:p w:rsidR="006363C9" w:rsidRPr="003A17DF" w:rsidRDefault="006363C9" w:rsidP="00E63ED8">
            <w:pPr>
              <w:rPr>
                <w:rFonts w:ascii="Arial" w:hAnsi="Arial" w:cs="Arial"/>
                <w:bCs/>
                <w:sz w:val="20"/>
                <w:szCs w:val="20"/>
              </w:rPr>
            </w:pPr>
          </w:p>
        </w:tc>
        <w:tc>
          <w:tcPr>
            <w:tcW w:w="170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20/03/2020</w:t>
            </w:r>
          </w:p>
        </w:tc>
        <w:tc>
          <w:tcPr>
            <w:tcW w:w="255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Municipal Manager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F2F2F2"/>
          </w:tcPr>
          <w:p w:rsidR="006363C9" w:rsidRPr="003A17DF" w:rsidRDefault="006363C9" w:rsidP="00E63ED8">
            <w:pPr>
              <w:rPr>
                <w:rFonts w:ascii="Arial" w:hAnsi="Arial" w:cs="Arial"/>
                <w:bCs/>
                <w:sz w:val="20"/>
                <w:szCs w:val="20"/>
              </w:rPr>
            </w:pPr>
            <w:r w:rsidRPr="003A17DF">
              <w:rPr>
                <w:rFonts w:ascii="Arial" w:hAnsi="Arial" w:cs="Arial"/>
                <w:bCs/>
                <w:sz w:val="20"/>
                <w:szCs w:val="20"/>
              </w:rPr>
              <w:t>ADM IDP/Budget/PMS Rep Forum -</w:t>
            </w:r>
            <w:r w:rsidRPr="003A17DF">
              <w:rPr>
                <w:rFonts w:ascii="Arial" w:hAnsi="Arial" w:cs="Arial"/>
                <w:bCs/>
                <w:sz w:val="20"/>
                <w:szCs w:val="20"/>
                <w:lang w:val="en-ZA" w:eastAsia="en-ZA"/>
              </w:rPr>
              <w:t xml:space="preserve"> Presentation of Reviewed Draft IDP 2020-2021  for adoption</w:t>
            </w:r>
          </w:p>
        </w:tc>
        <w:tc>
          <w:tcPr>
            <w:tcW w:w="2410" w:type="dxa"/>
            <w:shd w:val="clear" w:color="auto" w:fill="F2F2F2"/>
          </w:tcPr>
          <w:p w:rsidR="006363C9" w:rsidRPr="003A17DF" w:rsidRDefault="006363C9" w:rsidP="00E63ED8">
            <w:pPr>
              <w:rPr>
                <w:rFonts w:ascii="Arial" w:hAnsi="Arial" w:cs="Arial"/>
                <w:bCs/>
                <w:sz w:val="20"/>
                <w:szCs w:val="20"/>
              </w:rPr>
            </w:pPr>
          </w:p>
        </w:tc>
        <w:tc>
          <w:tcPr>
            <w:tcW w:w="1843" w:type="dxa"/>
            <w:shd w:val="clear" w:color="auto" w:fill="F2F2F2"/>
          </w:tcPr>
          <w:p w:rsidR="006363C9" w:rsidRPr="003A17DF" w:rsidRDefault="006363C9" w:rsidP="00E63ED8">
            <w:pPr>
              <w:rPr>
                <w:rFonts w:ascii="Arial" w:hAnsi="Arial" w:cs="Arial"/>
                <w:bCs/>
                <w:sz w:val="20"/>
                <w:szCs w:val="20"/>
              </w:rPr>
            </w:pPr>
          </w:p>
        </w:tc>
        <w:tc>
          <w:tcPr>
            <w:tcW w:w="1701" w:type="dxa"/>
            <w:shd w:val="clear" w:color="auto" w:fill="F2F2F2"/>
          </w:tcPr>
          <w:p w:rsidR="006363C9" w:rsidRPr="003A17DF" w:rsidRDefault="006363C9" w:rsidP="00E63ED8">
            <w:pPr>
              <w:rPr>
                <w:rFonts w:ascii="Arial" w:hAnsi="Arial" w:cs="Arial"/>
                <w:bCs/>
                <w:sz w:val="20"/>
                <w:szCs w:val="20"/>
              </w:rPr>
            </w:pPr>
            <w:r w:rsidRPr="003A17DF">
              <w:rPr>
                <w:rFonts w:ascii="Arial" w:hAnsi="Arial" w:cs="Arial"/>
                <w:bCs/>
                <w:sz w:val="20"/>
                <w:szCs w:val="20"/>
              </w:rPr>
              <w:t>25/03/2020</w:t>
            </w:r>
          </w:p>
        </w:tc>
        <w:tc>
          <w:tcPr>
            <w:tcW w:w="2551" w:type="dxa"/>
            <w:shd w:val="clear" w:color="auto" w:fill="F2F2F2"/>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Ordinary Council Meeting – Tabling of Reviewed Draft </w:t>
            </w:r>
            <w:r w:rsidRPr="003A17DF">
              <w:rPr>
                <w:rFonts w:ascii="Arial" w:hAnsi="Arial" w:cs="Arial"/>
                <w:bCs/>
                <w:sz w:val="20"/>
                <w:szCs w:val="20"/>
              </w:rPr>
              <w:lastRenderedPageBreak/>
              <w:t>IDP and Budget  2020-2021, Draft Procurement Plan, Tariffs, policies for approval and Organizational Structure</w:t>
            </w:r>
          </w:p>
        </w:tc>
        <w:tc>
          <w:tcPr>
            <w:tcW w:w="2410" w:type="dxa"/>
            <w:tcBorders>
              <w:bottom w:val="single" w:sz="4" w:space="0" w:color="auto"/>
            </w:tcBorders>
          </w:tcPr>
          <w:p w:rsidR="006363C9" w:rsidRPr="003A17DF" w:rsidRDefault="006363C9" w:rsidP="00E63ED8">
            <w:pPr>
              <w:rPr>
                <w:rFonts w:ascii="Arial" w:hAnsi="Arial" w:cs="Arial"/>
                <w:bCs/>
                <w:sz w:val="20"/>
                <w:szCs w:val="20"/>
              </w:rPr>
            </w:pPr>
          </w:p>
        </w:tc>
        <w:tc>
          <w:tcPr>
            <w:tcW w:w="1843"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Table Q2 performance </w:t>
            </w:r>
            <w:r w:rsidRPr="003A17DF">
              <w:rPr>
                <w:rFonts w:ascii="Arial" w:hAnsi="Arial" w:cs="Arial"/>
                <w:bCs/>
                <w:sz w:val="20"/>
                <w:szCs w:val="20"/>
              </w:rPr>
              <w:lastRenderedPageBreak/>
              <w:t>report including financial performance analysis report to Council</w:t>
            </w:r>
          </w:p>
        </w:tc>
        <w:tc>
          <w:tcPr>
            <w:tcW w:w="170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lastRenderedPageBreak/>
              <w:t>25/03/2020</w:t>
            </w:r>
          </w:p>
        </w:tc>
        <w:tc>
          <w:tcPr>
            <w:tcW w:w="2551" w:type="dxa"/>
            <w:tcBorders>
              <w:bottom w:val="single" w:sz="4" w:space="0" w:color="auto"/>
            </w:tcBorders>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1199" w:type="dxa"/>
            <w:gridSpan w:val="5"/>
            <w:shd w:val="clear" w:color="auto" w:fill="BFBFBF"/>
          </w:tcPr>
          <w:p w:rsidR="006363C9" w:rsidRPr="003A17DF" w:rsidRDefault="006363C9" w:rsidP="00E63ED8">
            <w:pPr>
              <w:jc w:val="center"/>
              <w:rPr>
                <w:rFonts w:ascii="Arial" w:hAnsi="Arial" w:cs="Arial"/>
                <w:bCs/>
                <w:sz w:val="20"/>
                <w:szCs w:val="20"/>
              </w:rPr>
            </w:pPr>
            <w:r w:rsidRPr="003A17DF">
              <w:rPr>
                <w:rFonts w:ascii="Arial" w:hAnsi="Arial" w:cs="Arial"/>
                <w:bCs/>
                <w:sz w:val="20"/>
                <w:szCs w:val="20"/>
              </w:rPr>
              <w:t>APRIL 2020</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6363C9" w:rsidRPr="003A17DF" w:rsidRDefault="006363C9" w:rsidP="00E63ED8">
            <w:pPr>
              <w:rPr>
                <w:rFonts w:ascii="Arial" w:hAnsi="Arial" w:cs="Arial"/>
                <w:bCs/>
                <w:sz w:val="20"/>
                <w:szCs w:val="20"/>
                <w:lang w:val="en-ZA" w:eastAsia="en-ZA"/>
              </w:rPr>
            </w:pPr>
            <w:r w:rsidRPr="003A17DF">
              <w:rPr>
                <w:rFonts w:ascii="Arial" w:hAnsi="Arial" w:cs="Arial"/>
                <w:sz w:val="20"/>
                <w:szCs w:val="20"/>
                <w:lang w:val="en-ZA" w:eastAsia="en-ZA"/>
              </w:rPr>
              <w:t>Advertisement of the draft reviewed  IDP and Budget</w:t>
            </w:r>
          </w:p>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Submission of Reviewed IDP document and Budget, to ADM, Provincial and National Treasury and the MEC for Local Government and Traditional Affairs</w:t>
            </w:r>
          </w:p>
        </w:tc>
        <w:tc>
          <w:tcPr>
            <w:tcW w:w="2410" w:type="dxa"/>
          </w:tcPr>
          <w:p w:rsidR="006363C9" w:rsidRPr="003A17DF" w:rsidRDefault="006363C9" w:rsidP="00E63ED8">
            <w:pPr>
              <w:rPr>
                <w:rFonts w:ascii="Arial" w:hAnsi="Arial" w:cs="Arial"/>
                <w:bCs/>
                <w:sz w:val="20"/>
                <w:szCs w:val="20"/>
              </w:rPr>
            </w:pP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05-12/04/2020</w:t>
            </w:r>
          </w:p>
        </w:tc>
        <w:tc>
          <w:tcPr>
            <w:tcW w:w="2551"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Senior Manager Operations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 xml:space="preserve">IDP/Budget Roadshows - Public Comments Phase presentation of the Draft IDP and Budget to the </w:t>
            </w:r>
          </w:p>
          <w:p w:rsidR="006363C9" w:rsidRPr="003A17DF" w:rsidRDefault="006363C9" w:rsidP="00E63ED8">
            <w:pPr>
              <w:rPr>
                <w:rFonts w:ascii="Arial" w:hAnsi="Arial" w:cs="Arial"/>
                <w:bCs/>
                <w:sz w:val="20"/>
                <w:szCs w:val="20"/>
              </w:rPr>
            </w:pPr>
            <w:r w:rsidRPr="003A17DF">
              <w:rPr>
                <w:rFonts w:ascii="Arial" w:hAnsi="Arial" w:cs="Arial"/>
                <w:bCs/>
                <w:sz w:val="20"/>
                <w:szCs w:val="20"/>
              </w:rPr>
              <w:t>communities for comments</w:t>
            </w:r>
          </w:p>
        </w:tc>
        <w:tc>
          <w:tcPr>
            <w:tcW w:w="2410" w:type="dxa"/>
          </w:tcPr>
          <w:p w:rsidR="006363C9" w:rsidRPr="003A17DF" w:rsidRDefault="006363C9" w:rsidP="00E63ED8">
            <w:pPr>
              <w:rPr>
                <w:rFonts w:ascii="Arial" w:hAnsi="Arial" w:cs="Arial"/>
                <w:bCs/>
                <w:sz w:val="20"/>
                <w:szCs w:val="20"/>
              </w:rPr>
            </w:pP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07-09/04/2020</w:t>
            </w:r>
          </w:p>
        </w:tc>
        <w:tc>
          <w:tcPr>
            <w:tcW w:w="2551"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6363C9" w:rsidRPr="003A17DF" w:rsidRDefault="006363C9" w:rsidP="00E63ED8">
            <w:pPr>
              <w:rPr>
                <w:rFonts w:ascii="Arial" w:hAnsi="Arial" w:cs="Arial"/>
                <w:sz w:val="20"/>
                <w:szCs w:val="20"/>
                <w:lang w:val="en-ZA" w:eastAsia="en-ZA"/>
              </w:rPr>
            </w:pPr>
          </w:p>
        </w:tc>
        <w:tc>
          <w:tcPr>
            <w:tcW w:w="2410" w:type="dxa"/>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 xml:space="preserve">Submission of Performance reports and performance information of  Q3 </w:t>
            </w: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07/04/2020</w:t>
            </w:r>
          </w:p>
        </w:tc>
        <w:tc>
          <w:tcPr>
            <w:tcW w:w="2551" w:type="dxa"/>
          </w:tcPr>
          <w:p w:rsidR="006363C9" w:rsidRPr="003A17DF" w:rsidRDefault="006363C9" w:rsidP="00E63ED8">
            <w:pPr>
              <w:rPr>
                <w:rFonts w:ascii="Arial" w:hAnsi="Arial" w:cs="Arial"/>
                <w:sz w:val="20"/>
                <w:szCs w:val="20"/>
                <w:lang w:val="en-ZA" w:eastAsia="en-ZA"/>
              </w:rPr>
            </w:pPr>
            <w:r w:rsidRPr="003A17DF">
              <w:rPr>
                <w:rFonts w:ascii="Arial" w:hAnsi="Arial" w:cs="Arial"/>
                <w:bCs/>
                <w:sz w:val="20"/>
                <w:szCs w:val="20"/>
                <w:lang w:val="en-ZA" w:eastAsia="en-ZA"/>
              </w:rPr>
              <w:t>Senior Manager Operations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IGR Clusters</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15-17/04/2020</w:t>
            </w:r>
          </w:p>
          <w:p w:rsidR="006363C9" w:rsidRPr="003A17DF" w:rsidRDefault="006363C9" w:rsidP="00E63ED8">
            <w:pPr>
              <w:rPr>
                <w:rFonts w:ascii="Arial" w:hAnsi="Arial" w:cs="Arial"/>
                <w:sz w:val="20"/>
                <w:szCs w:val="20"/>
                <w:lang w:val="en-ZA" w:eastAsia="en-ZA"/>
              </w:rPr>
            </w:pPr>
          </w:p>
        </w:tc>
        <w:tc>
          <w:tcPr>
            <w:tcW w:w="2551" w:type="dxa"/>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Portfolio Heads</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6363C9" w:rsidRPr="003A17DF" w:rsidRDefault="006363C9" w:rsidP="00E63ED8">
            <w:pPr>
              <w:rPr>
                <w:rFonts w:ascii="Arial" w:hAnsi="Arial" w:cs="Arial"/>
                <w:sz w:val="20"/>
                <w:szCs w:val="20"/>
                <w:lang w:val="en-ZA" w:eastAsia="en-ZA"/>
              </w:rPr>
            </w:pP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Provincial Treasury Budget and Benchmarking Engagement</w:t>
            </w: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17/04/2020</w:t>
            </w:r>
          </w:p>
        </w:tc>
        <w:tc>
          <w:tcPr>
            <w:tcW w:w="2551" w:type="dxa"/>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CFO</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6363C9" w:rsidRPr="003A17DF" w:rsidRDefault="006363C9" w:rsidP="00E63ED8">
            <w:pPr>
              <w:rPr>
                <w:rFonts w:ascii="Arial" w:hAnsi="Arial" w:cs="Arial"/>
                <w:sz w:val="20"/>
                <w:szCs w:val="20"/>
                <w:lang w:val="en-ZA" w:eastAsia="en-ZA"/>
              </w:rPr>
            </w:pPr>
          </w:p>
        </w:tc>
        <w:tc>
          <w:tcPr>
            <w:tcW w:w="2410" w:type="dxa"/>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 xml:space="preserve">Submission of Performance reports and performance information of the Q3 to Special Council </w:t>
            </w:r>
          </w:p>
        </w:tc>
        <w:tc>
          <w:tcPr>
            <w:tcW w:w="1843" w:type="dxa"/>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Tabling of Section 52(d) report</w:t>
            </w: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29/04/2020</w:t>
            </w:r>
          </w:p>
        </w:tc>
        <w:tc>
          <w:tcPr>
            <w:tcW w:w="2551" w:type="dxa"/>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Executive Mayor</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5"/>
            <w:shd w:val="clear" w:color="auto" w:fill="BFBFBF"/>
          </w:tcPr>
          <w:p w:rsidR="006363C9" w:rsidRPr="003A17DF" w:rsidRDefault="006363C9" w:rsidP="00E63ED8">
            <w:pPr>
              <w:jc w:val="center"/>
              <w:rPr>
                <w:rFonts w:ascii="Arial" w:hAnsi="Arial" w:cs="Arial"/>
                <w:bCs/>
                <w:sz w:val="20"/>
                <w:szCs w:val="20"/>
                <w:lang w:val="en-ZA" w:eastAsia="en-ZA"/>
              </w:rPr>
            </w:pPr>
            <w:r w:rsidRPr="003A17DF">
              <w:rPr>
                <w:rFonts w:ascii="Arial" w:hAnsi="Arial" w:cs="Arial"/>
                <w:bCs/>
                <w:sz w:val="20"/>
                <w:szCs w:val="20"/>
                <w:lang w:val="en-ZA" w:eastAsia="en-ZA"/>
              </w:rPr>
              <w:t>MAY 2020</w:t>
            </w:r>
          </w:p>
        </w:tc>
      </w:tr>
      <w:tr w:rsidR="006363C9" w:rsidRPr="003A17DF" w:rsidTr="00E63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IDP/Budget/PMS Steering Committee – adjustments to the Draft IDP and Budget considering inputs from the public</w:t>
            </w: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04/05/2020</w:t>
            </w:r>
          </w:p>
        </w:tc>
        <w:tc>
          <w:tcPr>
            <w:tcW w:w="2551" w:type="dxa"/>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Senior Manager: Operations</w:t>
            </w:r>
          </w:p>
        </w:tc>
      </w:tr>
      <w:tr w:rsidR="006363C9" w:rsidRPr="003A17DF" w:rsidTr="00E63ED8">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lastRenderedPageBreak/>
              <w:t>Budget Steering Committee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06/05/2020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p>
        </w:tc>
      </w:tr>
      <w:tr w:rsidR="006363C9" w:rsidRPr="003A17DF" w:rsidTr="00E63ED8">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IGR Forum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07/05/2020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lang w:val="sv-SE"/>
              </w:rPr>
            </w:pPr>
            <w:r w:rsidRPr="003A17DF">
              <w:rPr>
                <w:rFonts w:ascii="Arial" w:hAnsi="Arial" w:cs="Arial"/>
                <w:bCs/>
                <w:sz w:val="20"/>
                <w:szCs w:val="20"/>
                <w:lang w:val="sv-SE"/>
              </w:rPr>
              <w:t>IDP/Budget/PM Rep Forum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lang w:val="sv-SE"/>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lang w:val="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lang w:val="sv-SE"/>
              </w:rPr>
            </w:pPr>
            <w:r w:rsidRPr="003A17DF">
              <w:rPr>
                <w:rFonts w:ascii="Arial" w:hAnsi="Arial" w:cs="Arial"/>
                <w:bCs/>
                <w:sz w:val="20"/>
                <w:szCs w:val="20"/>
                <w:lang w:val="sv-SE"/>
              </w:rPr>
              <w:t>12,13,14/2020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363C9" w:rsidRPr="003A17DF" w:rsidRDefault="006363C9" w:rsidP="00E63ED8">
            <w:pPr>
              <w:rPr>
                <w:rFonts w:ascii="Arial" w:hAnsi="Arial" w:cs="Arial"/>
                <w:bCs/>
                <w:sz w:val="20"/>
                <w:szCs w:val="20"/>
                <w:lang w:val="sv-SE"/>
              </w:rPr>
            </w:pPr>
          </w:p>
        </w:tc>
      </w:tr>
      <w:tr w:rsidR="006363C9" w:rsidRPr="003A17DF" w:rsidTr="00E63ED8">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2F2F2"/>
          </w:tcPr>
          <w:p w:rsidR="006363C9" w:rsidRPr="003A17DF" w:rsidRDefault="006363C9" w:rsidP="00E63ED8">
            <w:pPr>
              <w:rPr>
                <w:rFonts w:ascii="Arial" w:hAnsi="Arial" w:cs="Arial"/>
                <w:bCs/>
                <w:sz w:val="20"/>
                <w:szCs w:val="20"/>
              </w:rPr>
            </w:pPr>
            <w:r w:rsidRPr="003A17DF">
              <w:rPr>
                <w:rFonts w:ascii="Arial" w:hAnsi="Arial" w:cs="Arial"/>
                <w:bCs/>
                <w:sz w:val="20"/>
                <w:szCs w:val="20"/>
              </w:rPr>
              <w:t>ADM IDP/Budget/PMS Rep Forum</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6363C9" w:rsidRPr="003A17DF" w:rsidRDefault="006363C9" w:rsidP="00E63ED8">
            <w:pPr>
              <w:rPr>
                <w:rFonts w:ascii="Arial" w:hAnsi="Arial" w:cs="Arial"/>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6363C9" w:rsidRPr="003A17DF" w:rsidRDefault="006363C9" w:rsidP="00E63ED8">
            <w:pP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6363C9" w:rsidRPr="003A17DF" w:rsidRDefault="006363C9" w:rsidP="00E63ED8">
            <w:pPr>
              <w:rPr>
                <w:rFonts w:ascii="Arial" w:hAnsi="Arial" w:cs="Arial"/>
                <w:bCs/>
                <w:sz w:val="20"/>
                <w:szCs w:val="20"/>
              </w:rPr>
            </w:pPr>
            <w:r w:rsidRPr="003A17DF">
              <w:rPr>
                <w:rFonts w:ascii="Arial" w:hAnsi="Arial" w:cs="Arial"/>
                <w:bCs/>
                <w:sz w:val="20"/>
                <w:szCs w:val="20"/>
              </w:rPr>
              <w:t>14/05/2020</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 IDP Practitioners</w:t>
            </w:r>
          </w:p>
        </w:tc>
      </w:tr>
      <w:tr w:rsidR="006363C9" w:rsidRPr="003A17DF" w:rsidTr="00E63ED8">
        <w:trPr>
          <w:trHeight w:val="70"/>
        </w:trPr>
        <w:tc>
          <w:tcPr>
            <w:tcW w:w="2694"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lang w:val="en-ZA"/>
              </w:rPr>
              <w:t>Tabling</w:t>
            </w:r>
            <w:r w:rsidRPr="003A17DF">
              <w:rPr>
                <w:rFonts w:ascii="Arial" w:hAnsi="Arial" w:cs="Arial"/>
                <w:bCs/>
                <w:sz w:val="20"/>
                <w:szCs w:val="20"/>
              </w:rPr>
              <w:t xml:space="preserve"> of final Draft IDP and Budget to Ordinary Council Meeting </w:t>
            </w:r>
          </w:p>
        </w:tc>
        <w:tc>
          <w:tcPr>
            <w:tcW w:w="2410" w:type="dxa"/>
          </w:tcPr>
          <w:p w:rsidR="006363C9" w:rsidRPr="003A17DF" w:rsidRDefault="006363C9" w:rsidP="00E63ED8">
            <w:pPr>
              <w:rPr>
                <w:rFonts w:ascii="Arial" w:hAnsi="Arial" w:cs="Arial"/>
                <w:bCs/>
                <w:sz w:val="20"/>
                <w:szCs w:val="20"/>
              </w:rPr>
            </w:pP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27/05/2020</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Executive Mayor</w:t>
            </w:r>
          </w:p>
        </w:tc>
      </w:tr>
      <w:tr w:rsidR="006363C9" w:rsidRPr="003A17DF" w:rsidTr="00E63ED8">
        <w:trPr>
          <w:trHeight w:val="70"/>
        </w:trPr>
        <w:tc>
          <w:tcPr>
            <w:tcW w:w="2694"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Technical Session, finalization of the SDBIP</w:t>
            </w:r>
          </w:p>
        </w:tc>
        <w:tc>
          <w:tcPr>
            <w:tcW w:w="2410" w:type="dxa"/>
          </w:tcPr>
          <w:p w:rsidR="006363C9" w:rsidRPr="003A17DF" w:rsidRDefault="006363C9" w:rsidP="00E63ED8">
            <w:pPr>
              <w:rPr>
                <w:rFonts w:ascii="Arial" w:hAnsi="Arial" w:cs="Arial"/>
                <w:bCs/>
                <w:sz w:val="20"/>
                <w:szCs w:val="20"/>
              </w:rPr>
            </w:pP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28/05/2020</w:t>
            </w:r>
          </w:p>
          <w:p w:rsidR="006363C9" w:rsidRPr="003A17DF" w:rsidRDefault="006363C9" w:rsidP="00E63ED8">
            <w:pPr>
              <w:rPr>
                <w:rFonts w:ascii="Arial" w:hAnsi="Arial" w:cs="Arial"/>
                <w:bCs/>
                <w:sz w:val="20"/>
                <w:szCs w:val="20"/>
              </w:rPr>
            </w:pPr>
            <w:r w:rsidRPr="003A17DF">
              <w:rPr>
                <w:rFonts w:ascii="Arial" w:hAnsi="Arial" w:cs="Arial"/>
                <w:bCs/>
                <w:sz w:val="20"/>
                <w:szCs w:val="20"/>
              </w:rPr>
              <w:t>29/05/2020</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Senior Manager: Operations</w:t>
            </w:r>
          </w:p>
        </w:tc>
      </w:tr>
      <w:tr w:rsidR="006363C9" w:rsidRPr="003A17DF" w:rsidTr="00E63ED8">
        <w:trPr>
          <w:trHeight w:val="70"/>
        </w:trPr>
        <w:tc>
          <w:tcPr>
            <w:tcW w:w="11199" w:type="dxa"/>
            <w:gridSpan w:val="5"/>
            <w:shd w:val="clear" w:color="auto" w:fill="BFBFBF"/>
          </w:tcPr>
          <w:p w:rsidR="006363C9" w:rsidRPr="003A17DF" w:rsidRDefault="006363C9" w:rsidP="00E63ED8">
            <w:pPr>
              <w:jc w:val="center"/>
              <w:rPr>
                <w:rFonts w:ascii="Arial" w:hAnsi="Arial" w:cs="Arial"/>
                <w:bCs/>
                <w:sz w:val="20"/>
                <w:szCs w:val="20"/>
              </w:rPr>
            </w:pPr>
            <w:r w:rsidRPr="003A17DF">
              <w:rPr>
                <w:rFonts w:ascii="Arial" w:hAnsi="Arial" w:cs="Arial"/>
                <w:bCs/>
                <w:sz w:val="20"/>
                <w:szCs w:val="20"/>
              </w:rPr>
              <w:t>JUNE 2020</w:t>
            </w:r>
          </w:p>
        </w:tc>
      </w:tr>
      <w:tr w:rsidR="006363C9" w:rsidRPr="003A17DF" w:rsidTr="00E63ED8">
        <w:trPr>
          <w:trHeight w:val="263"/>
        </w:trPr>
        <w:tc>
          <w:tcPr>
            <w:tcW w:w="2694" w:type="dxa"/>
            <w:shd w:val="clear" w:color="auto" w:fill="auto"/>
          </w:tcPr>
          <w:p w:rsidR="006363C9" w:rsidRPr="003A17DF" w:rsidRDefault="006363C9" w:rsidP="00E63ED8">
            <w:pPr>
              <w:rPr>
                <w:rFonts w:ascii="Arial" w:hAnsi="Arial" w:cs="Arial"/>
                <w:sz w:val="20"/>
                <w:szCs w:val="20"/>
                <w:lang w:val="en-ZA" w:eastAsia="en-ZA"/>
              </w:rPr>
            </w:pPr>
          </w:p>
        </w:tc>
        <w:tc>
          <w:tcPr>
            <w:tcW w:w="2410" w:type="dxa"/>
          </w:tcPr>
          <w:p w:rsidR="006363C9" w:rsidRPr="003A17DF" w:rsidRDefault="006363C9" w:rsidP="00E63ED8">
            <w:pPr>
              <w:rPr>
                <w:rFonts w:ascii="Arial" w:hAnsi="Arial" w:cs="Arial"/>
                <w:sz w:val="20"/>
                <w:szCs w:val="20"/>
                <w:lang w:val="en-ZA" w:eastAsia="en-ZA"/>
              </w:rPr>
            </w:pPr>
          </w:p>
        </w:tc>
        <w:tc>
          <w:tcPr>
            <w:tcW w:w="1843" w:type="dxa"/>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MTREF Budget, budget related policies, published on  council  website</w:t>
            </w:r>
          </w:p>
        </w:tc>
        <w:tc>
          <w:tcPr>
            <w:tcW w:w="170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03/06/2020</w:t>
            </w:r>
          </w:p>
          <w:p w:rsidR="006363C9" w:rsidRPr="003A17DF" w:rsidRDefault="006363C9" w:rsidP="00E63ED8">
            <w:pPr>
              <w:rPr>
                <w:rFonts w:ascii="Arial" w:hAnsi="Arial" w:cs="Arial"/>
                <w:sz w:val="20"/>
                <w:szCs w:val="20"/>
                <w:lang w:val="en-ZA" w:eastAsia="en-ZA"/>
              </w:rPr>
            </w:pP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CFO and Senior Manager Operations</w:t>
            </w:r>
          </w:p>
        </w:tc>
      </w:tr>
      <w:tr w:rsidR="006363C9" w:rsidRPr="003A17DF" w:rsidTr="00E63ED8">
        <w:trPr>
          <w:trHeight w:val="637"/>
        </w:trPr>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Advertisement of Final IDP, Budget  and Tariffs</w:t>
            </w:r>
          </w:p>
        </w:tc>
        <w:tc>
          <w:tcPr>
            <w:tcW w:w="2410" w:type="dxa"/>
          </w:tcPr>
          <w:p w:rsidR="006363C9" w:rsidRPr="003A17DF" w:rsidRDefault="006363C9" w:rsidP="00E63ED8">
            <w:pPr>
              <w:rPr>
                <w:rFonts w:ascii="Arial" w:hAnsi="Arial" w:cs="Arial"/>
                <w:bCs/>
                <w:sz w:val="20"/>
                <w:szCs w:val="20"/>
                <w:lang w:val="en-ZA" w:eastAsia="en-ZA"/>
              </w:rPr>
            </w:pPr>
          </w:p>
        </w:tc>
        <w:tc>
          <w:tcPr>
            <w:tcW w:w="1843" w:type="dxa"/>
          </w:tcPr>
          <w:p w:rsidR="006363C9" w:rsidRPr="003A17DF" w:rsidRDefault="006363C9" w:rsidP="00E63ED8">
            <w:pPr>
              <w:rPr>
                <w:rFonts w:ascii="Arial" w:hAnsi="Arial" w:cs="Arial"/>
                <w:bCs/>
                <w:sz w:val="20"/>
                <w:szCs w:val="20"/>
                <w:lang w:val="en-ZA" w:eastAsia="en-ZA"/>
              </w:rPr>
            </w:pPr>
          </w:p>
        </w:tc>
        <w:tc>
          <w:tcPr>
            <w:tcW w:w="1701" w:type="dxa"/>
            <w:shd w:val="clear" w:color="auto" w:fill="auto"/>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08/06/2020</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Senior Manager Operations and CFO</w:t>
            </w:r>
          </w:p>
        </w:tc>
      </w:tr>
      <w:tr w:rsidR="006363C9" w:rsidRPr="003A17DF" w:rsidTr="00E63ED8">
        <w:trPr>
          <w:trHeight w:val="637"/>
        </w:trPr>
        <w:tc>
          <w:tcPr>
            <w:tcW w:w="2694" w:type="dxa"/>
            <w:shd w:val="clear" w:color="auto" w:fill="auto"/>
          </w:tcPr>
          <w:p w:rsidR="006363C9" w:rsidRPr="003A17DF" w:rsidRDefault="006363C9" w:rsidP="00E63ED8">
            <w:pPr>
              <w:rPr>
                <w:rFonts w:ascii="Arial" w:hAnsi="Arial" w:cs="Arial"/>
                <w:bCs/>
                <w:sz w:val="20"/>
                <w:szCs w:val="20"/>
              </w:rPr>
            </w:pPr>
          </w:p>
        </w:tc>
        <w:tc>
          <w:tcPr>
            <w:tcW w:w="2410"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Submission of Draft SDBIP to Executive Mayor for Approval</w:t>
            </w:r>
          </w:p>
          <w:p w:rsidR="006363C9" w:rsidRPr="003A17DF" w:rsidRDefault="006363C9" w:rsidP="00E63ED8">
            <w:pPr>
              <w:rPr>
                <w:rFonts w:ascii="Arial" w:hAnsi="Arial" w:cs="Arial"/>
                <w:bCs/>
                <w:sz w:val="20"/>
                <w:szCs w:val="20"/>
              </w:rPr>
            </w:pP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15/06/2020</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Municipal Manager</w:t>
            </w:r>
          </w:p>
        </w:tc>
      </w:tr>
      <w:tr w:rsidR="006363C9" w:rsidRPr="003A17DF" w:rsidTr="00E63ED8">
        <w:trPr>
          <w:trHeight w:val="637"/>
        </w:trPr>
        <w:tc>
          <w:tcPr>
            <w:tcW w:w="2694"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Facilitate printing of the IDP for 2020-2021</w:t>
            </w:r>
          </w:p>
        </w:tc>
        <w:tc>
          <w:tcPr>
            <w:tcW w:w="2410" w:type="dxa"/>
          </w:tcPr>
          <w:p w:rsidR="006363C9" w:rsidRPr="003A17DF" w:rsidRDefault="006363C9" w:rsidP="00E63ED8">
            <w:pPr>
              <w:rPr>
                <w:rFonts w:ascii="Arial" w:hAnsi="Arial" w:cs="Arial"/>
                <w:bCs/>
                <w:sz w:val="20"/>
                <w:szCs w:val="20"/>
                <w:lang w:val="en-ZA" w:eastAsia="en-ZA"/>
              </w:rPr>
            </w:pPr>
          </w:p>
        </w:tc>
        <w:tc>
          <w:tcPr>
            <w:tcW w:w="1843" w:type="dxa"/>
          </w:tcPr>
          <w:p w:rsidR="006363C9" w:rsidRPr="003A17DF" w:rsidRDefault="006363C9" w:rsidP="00E63ED8">
            <w:pPr>
              <w:rPr>
                <w:rFonts w:ascii="Arial" w:hAnsi="Arial" w:cs="Arial"/>
                <w:bCs/>
                <w:sz w:val="20"/>
                <w:szCs w:val="20"/>
                <w:lang w:val="en-ZA" w:eastAsia="en-ZA"/>
              </w:rPr>
            </w:pPr>
          </w:p>
        </w:tc>
        <w:tc>
          <w:tcPr>
            <w:tcW w:w="1701" w:type="dxa"/>
            <w:shd w:val="clear" w:color="auto" w:fill="auto"/>
          </w:tcPr>
          <w:p w:rsidR="006363C9" w:rsidRPr="003A17DF" w:rsidRDefault="006363C9" w:rsidP="00E63ED8">
            <w:pPr>
              <w:rPr>
                <w:rFonts w:ascii="Arial" w:hAnsi="Arial" w:cs="Arial"/>
                <w:bCs/>
                <w:sz w:val="20"/>
                <w:szCs w:val="20"/>
                <w:lang w:val="en-ZA" w:eastAsia="en-ZA"/>
              </w:rPr>
            </w:pPr>
            <w:r w:rsidRPr="003A17DF">
              <w:rPr>
                <w:rFonts w:ascii="Arial" w:hAnsi="Arial" w:cs="Arial"/>
                <w:bCs/>
                <w:sz w:val="20"/>
                <w:szCs w:val="20"/>
                <w:lang w:val="en-ZA" w:eastAsia="en-ZA"/>
              </w:rPr>
              <w:t>24/06/2020</w:t>
            </w:r>
          </w:p>
        </w:tc>
        <w:tc>
          <w:tcPr>
            <w:tcW w:w="2551" w:type="dxa"/>
            <w:shd w:val="clear" w:color="auto" w:fill="auto"/>
          </w:tcPr>
          <w:p w:rsidR="006363C9" w:rsidRPr="003A17DF" w:rsidRDefault="006363C9" w:rsidP="00E63ED8">
            <w:pPr>
              <w:rPr>
                <w:rFonts w:ascii="Arial" w:hAnsi="Arial" w:cs="Arial"/>
                <w:sz w:val="20"/>
                <w:szCs w:val="20"/>
                <w:lang w:val="en-ZA" w:eastAsia="en-ZA"/>
              </w:rPr>
            </w:pPr>
            <w:r w:rsidRPr="003A17DF">
              <w:rPr>
                <w:rFonts w:ascii="Arial" w:hAnsi="Arial" w:cs="Arial"/>
                <w:sz w:val="20"/>
                <w:szCs w:val="20"/>
                <w:lang w:val="en-ZA" w:eastAsia="en-ZA"/>
              </w:rPr>
              <w:t>Senior Manager Operations and CFO</w:t>
            </w:r>
          </w:p>
        </w:tc>
      </w:tr>
      <w:tr w:rsidR="006363C9" w:rsidRPr="003A17DF" w:rsidTr="00E63ED8">
        <w:trPr>
          <w:trHeight w:val="637"/>
        </w:trPr>
        <w:tc>
          <w:tcPr>
            <w:tcW w:w="2694" w:type="dxa"/>
            <w:shd w:val="clear" w:color="auto" w:fill="auto"/>
          </w:tcPr>
          <w:p w:rsidR="006363C9" w:rsidRPr="003A17DF" w:rsidRDefault="006363C9" w:rsidP="00E63ED8">
            <w:pPr>
              <w:rPr>
                <w:rFonts w:ascii="Arial" w:hAnsi="Arial" w:cs="Arial"/>
                <w:bCs/>
                <w:sz w:val="20"/>
                <w:szCs w:val="20"/>
              </w:rPr>
            </w:pPr>
          </w:p>
        </w:tc>
        <w:tc>
          <w:tcPr>
            <w:tcW w:w="2410" w:type="dxa"/>
          </w:tcPr>
          <w:p w:rsidR="006363C9" w:rsidRPr="003A17DF" w:rsidRDefault="006363C9" w:rsidP="00E63ED8">
            <w:pPr>
              <w:rPr>
                <w:rFonts w:ascii="Arial" w:hAnsi="Arial" w:cs="Arial"/>
                <w:bCs/>
                <w:sz w:val="20"/>
                <w:szCs w:val="20"/>
              </w:rPr>
            </w:pPr>
            <w:r w:rsidRPr="003A17DF">
              <w:rPr>
                <w:rFonts w:ascii="Arial" w:hAnsi="Arial" w:cs="Arial"/>
                <w:bCs/>
                <w:sz w:val="20"/>
                <w:szCs w:val="20"/>
              </w:rPr>
              <w:t>SDBIP advertised and submitted to Provincial and National Treasury &amp; MEC for COGTA, AG &amp; ADM</w:t>
            </w:r>
          </w:p>
        </w:tc>
        <w:tc>
          <w:tcPr>
            <w:tcW w:w="1843" w:type="dxa"/>
          </w:tcPr>
          <w:p w:rsidR="006363C9" w:rsidRPr="003A17DF" w:rsidRDefault="006363C9" w:rsidP="00E63ED8">
            <w:pPr>
              <w:rPr>
                <w:rFonts w:ascii="Arial" w:hAnsi="Arial" w:cs="Arial"/>
                <w:bCs/>
                <w:sz w:val="20"/>
                <w:szCs w:val="20"/>
              </w:rPr>
            </w:pPr>
          </w:p>
        </w:tc>
        <w:tc>
          <w:tcPr>
            <w:tcW w:w="170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24/06/2020</w:t>
            </w:r>
          </w:p>
        </w:tc>
        <w:tc>
          <w:tcPr>
            <w:tcW w:w="2551" w:type="dxa"/>
            <w:shd w:val="clear" w:color="auto" w:fill="auto"/>
          </w:tcPr>
          <w:p w:rsidR="006363C9" w:rsidRPr="003A17DF" w:rsidRDefault="006363C9" w:rsidP="00E63ED8">
            <w:pPr>
              <w:rPr>
                <w:rFonts w:ascii="Arial" w:hAnsi="Arial" w:cs="Arial"/>
                <w:bCs/>
                <w:sz w:val="20"/>
                <w:szCs w:val="20"/>
              </w:rPr>
            </w:pPr>
            <w:r w:rsidRPr="003A17DF">
              <w:rPr>
                <w:rFonts w:ascii="Arial" w:hAnsi="Arial" w:cs="Arial"/>
                <w:bCs/>
                <w:sz w:val="20"/>
                <w:szCs w:val="20"/>
              </w:rPr>
              <w:t>Municipal Manager</w:t>
            </w:r>
          </w:p>
        </w:tc>
      </w:tr>
    </w:tbl>
    <w:p w:rsidR="006363C9" w:rsidRPr="00C3149F" w:rsidRDefault="006363C9" w:rsidP="006363C9">
      <w:pPr>
        <w:rPr>
          <w:rFonts w:ascii="Calibri" w:hAnsi="Calibri"/>
          <w:b/>
          <w:u w:val="single"/>
        </w:rPr>
      </w:pPr>
    </w:p>
    <w:p w:rsidR="006363C9" w:rsidRPr="00C3149F" w:rsidRDefault="006363C9" w:rsidP="006363C9">
      <w:pPr>
        <w:rPr>
          <w:rFonts w:ascii="Calibri" w:hAnsi="Calibri"/>
          <w:b/>
        </w:rPr>
      </w:pPr>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pStyle w:val="Heading3"/>
        <w:rPr>
          <w:rFonts w:ascii="Arial" w:hAnsi="Arial" w:cs="Arial"/>
          <w:color w:val="auto"/>
        </w:rPr>
      </w:pPr>
      <w:bookmarkStart w:id="26" w:name="_Toc286034104"/>
      <w:bookmarkStart w:id="27" w:name="_Toc286034695"/>
      <w:bookmarkStart w:id="28" w:name="_Toc39316597"/>
      <w:r w:rsidRPr="00C3149F">
        <w:rPr>
          <w:rFonts w:ascii="Arial" w:hAnsi="Arial" w:cs="Arial"/>
          <w:color w:val="auto"/>
        </w:rPr>
        <w:t>IDP and Service Delivery and Budget Implementation Plan</w:t>
      </w:r>
      <w:bookmarkEnd w:id="26"/>
      <w:bookmarkEnd w:id="27"/>
      <w:bookmarkEnd w:id="28"/>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proofErr w:type="spellStart"/>
      <w:r w:rsidRPr="00C3149F">
        <w:rPr>
          <w:rFonts w:ascii="Arial" w:eastAsia="Times New Roman" w:hAnsi="Arial" w:cs="Arial"/>
          <w:lang w:val="en-GB"/>
        </w:rPr>
        <w:t>Mbhashe</w:t>
      </w:r>
      <w:proofErr w:type="spellEnd"/>
      <w:r w:rsidRPr="00C3149F">
        <w:rPr>
          <w:rFonts w:ascii="Arial" w:eastAsia="Times New Roman" w:hAnsi="Arial" w:cs="Arial"/>
          <w:lang w:val="en-GB"/>
        </w:rPr>
        <w:t xml:space="preserve"> municipal IDP is its principal strategic planning instrument, which directly guides and informs its planning, budget, management and development actions. This framework is rolled out into objectives, key performance indicators and targets for implementation which directly inform the Service Delivery and Budget Implementation Plan.</w:t>
      </w:r>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r w:rsidRPr="00C3149F">
        <w:rPr>
          <w:rFonts w:ascii="Arial" w:eastAsia="Times New Roman" w:hAnsi="Arial" w:cs="Arial"/>
          <w:lang w:val="en-GB"/>
        </w:rPr>
        <w:lastRenderedPageBreak/>
        <w:t xml:space="preserve">The IDP has been taken into a business and financial planning process leading up to the </w:t>
      </w:r>
      <w:r>
        <w:rPr>
          <w:rFonts w:ascii="Arial" w:eastAsia="Times New Roman" w:hAnsi="Arial" w:cs="Arial"/>
          <w:lang w:val="en-GB"/>
        </w:rPr>
        <w:t>2020/21</w:t>
      </w:r>
      <w:r w:rsidRPr="00C3149F">
        <w:rPr>
          <w:rFonts w:ascii="Arial" w:eastAsia="Times New Roman" w:hAnsi="Arial" w:cs="Arial"/>
          <w:lang w:val="en-GB"/>
        </w:rPr>
        <w:t xml:space="preserve"> MTREF, based on the approved </w:t>
      </w:r>
      <w:r>
        <w:rPr>
          <w:rFonts w:ascii="Arial" w:eastAsia="Times New Roman" w:hAnsi="Arial" w:cs="Arial"/>
          <w:lang w:val="en-GB"/>
        </w:rPr>
        <w:t>2019/20</w:t>
      </w:r>
      <w:r w:rsidRPr="00C3149F">
        <w:rPr>
          <w:rFonts w:ascii="Arial" w:eastAsia="Times New Roman" w:hAnsi="Arial" w:cs="Arial"/>
          <w:lang w:val="en-GB"/>
        </w:rPr>
        <w:t xml:space="preserve"> MTREF, Mid-year Review and adjustments budget.  The business planning process has subsequently been refined in the light of current economic circumstances and the resulting revenue projections. </w:t>
      </w:r>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With the compilation of the </w:t>
      </w:r>
      <w:r>
        <w:rPr>
          <w:rFonts w:ascii="Arial" w:eastAsia="Times New Roman" w:hAnsi="Arial" w:cs="Arial"/>
          <w:lang w:val="en-GB"/>
        </w:rPr>
        <w:t>2020/21</w:t>
      </w:r>
      <w:r w:rsidRPr="00C3149F">
        <w:rPr>
          <w:rFonts w:ascii="Arial" w:eastAsia="Times New Roman" w:hAnsi="Arial" w:cs="Arial"/>
          <w:lang w:val="en-GB"/>
        </w:rPr>
        <w:t xml:space="preserve"> MTREF, each department had to review the planning process, including the setting of priorities and targets after reviewing the mid-year performance against the </w:t>
      </w:r>
      <w:r>
        <w:rPr>
          <w:rFonts w:ascii="Arial" w:eastAsia="Times New Roman" w:hAnsi="Arial" w:cs="Arial"/>
          <w:lang w:val="en-GB"/>
        </w:rPr>
        <w:t>2019/20</w:t>
      </w:r>
      <w:r w:rsidRPr="00C3149F">
        <w:rPr>
          <w:rFonts w:ascii="Arial" w:eastAsia="Times New Roman" w:hAnsi="Arial" w:cs="Arial"/>
          <w:lang w:val="en-GB"/>
        </w:rPr>
        <w:t xml:space="preserve"> Departmental Service Delivery and Budget Implementation Plan. Planning links back to priority needs and master planning, and essentially informed the detail operating budget appropriations and three-year capital programme. </w:t>
      </w:r>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pStyle w:val="Heading3"/>
        <w:rPr>
          <w:rFonts w:ascii="Arial" w:hAnsi="Arial" w:cs="Arial"/>
          <w:color w:val="auto"/>
        </w:rPr>
      </w:pPr>
      <w:bookmarkStart w:id="29" w:name="_Toc286034105"/>
      <w:bookmarkStart w:id="30" w:name="_Toc286034696"/>
      <w:bookmarkStart w:id="31" w:name="_Toc39316598"/>
      <w:r w:rsidRPr="00C3149F">
        <w:rPr>
          <w:rFonts w:ascii="Arial" w:hAnsi="Arial" w:cs="Arial"/>
          <w:color w:val="auto"/>
        </w:rPr>
        <w:t>Financial Modelling and Key Planning Drivers</w:t>
      </w:r>
      <w:bookmarkEnd w:id="29"/>
      <w:bookmarkEnd w:id="30"/>
      <w:bookmarkEnd w:id="31"/>
    </w:p>
    <w:p w:rsidR="006363C9" w:rsidRPr="00C3149F" w:rsidRDefault="006363C9" w:rsidP="006363C9">
      <w:pPr>
        <w:keepNext/>
        <w:spacing w:after="0" w:line="240" w:lineRule="auto"/>
        <w:jc w:val="both"/>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As part of the compilation of the </w:t>
      </w:r>
      <w:r>
        <w:rPr>
          <w:rFonts w:ascii="Arial" w:eastAsia="Times New Roman" w:hAnsi="Arial" w:cs="Arial"/>
          <w:lang w:val="en-GB"/>
        </w:rPr>
        <w:t>2020/21</w:t>
      </w:r>
      <w:r w:rsidRPr="00C3149F">
        <w:rPr>
          <w:rFonts w:ascii="Arial" w:eastAsia="Times New Roman" w:hAnsi="Arial" w:cs="Arial"/>
          <w:lang w:val="en-GB"/>
        </w:rPr>
        <w:t xml:space="preserve"> MTREF, the following key factors and planning strategies were undertaken to ensure affordability and financial sustainability:</w:t>
      </w:r>
    </w:p>
    <w:p w:rsidR="006363C9" w:rsidRPr="00C3149F" w:rsidRDefault="006363C9" w:rsidP="006363C9">
      <w:pPr>
        <w:spacing w:after="0" w:line="240" w:lineRule="auto"/>
        <w:jc w:val="both"/>
        <w:rPr>
          <w:rFonts w:ascii="Arial" w:hAnsi="Arial" w:cs="Arial"/>
        </w:rPr>
      </w:pP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Policy priorities and strategic objectives </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Asset management</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Economic situation (</w:t>
      </w:r>
      <w:proofErr w:type="spellStart"/>
      <w:r w:rsidRPr="00C3149F">
        <w:rPr>
          <w:rFonts w:ascii="Arial" w:hAnsi="Arial" w:cs="Arial"/>
        </w:rPr>
        <w:t>i.e</w:t>
      </w:r>
      <w:proofErr w:type="spellEnd"/>
      <w:r w:rsidRPr="00C3149F">
        <w:rPr>
          <w:rFonts w:ascii="Arial" w:hAnsi="Arial" w:cs="Arial"/>
        </w:rPr>
        <w:t xml:space="preserve"> inflation and debt)</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Performance trends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The approved </w:t>
      </w:r>
      <w:r>
        <w:rPr>
          <w:rFonts w:ascii="Arial" w:hAnsi="Arial" w:cs="Arial"/>
        </w:rPr>
        <w:t>2019/20</w:t>
      </w:r>
      <w:r w:rsidRPr="00C3149F">
        <w:rPr>
          <w:rFonts w:ascii="Arial" w:hAnsi="Arial" w:cs="Arial"/>
        </w:rPr>
        <w:t>, adjustments budget and performance against the SDBIP</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Cash Flow Management Strategy</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Debtor payment levels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Investment possibilities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The need for tariff increases versus the ability of the community to pay for services;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Improved and sustainable service delivery</w:t>
      </w:r>
    </w:p>
    <w:p w:rsidR="006363C9" w:rsidRPr="00C3149F"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eastAsia="Times New Roman" w:hAnsi="Arial" w:cs="Arial"/>
          <w:lang w:val="en-GB"/>
        </w:rPr>
      </w:pPr>
      <w:r w:rsidRPr="00C3149F">
        <w:rPr>
          <w:rFonts w:ascii="Arial" w:eastAsia="Times New Roman" w:hAnsi="Arial" w:cs="Arial"/>
          <w:lang w:val="en-GB"/>
        </w:rPr>
        <w:t>In addition to the above, the strategic guidance given in National Treasury’s MFMA Budget Circulars has been taken into consideration in the planning and prioritisation process.</w:t>
      </w:r>
    </w:p>
    <w:p w:rsidR="006363C9" w:rsidRDefault="006363C9" w:rsidP="006363C9">
      <w:pPr>
        <w:spacing w:after="0" w:line="240" w:lineRule="auto"/>
        <w:jc w:val="both"/>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pStyle w:val="Heading3"/>
        <w:rPr>
          <w:rFonts w:ascii="Arial" w:eastAsia="Times New Roman" w:hAnsi="Arial" w:cs="Arial"/>
          <w:color w:val="auto"/>
          <w:lang w:val="en-GB"/>
        </w:rPr>
      </w:pPr>
      <w:bookmarkStart w:id="32" w:name="_Toc286034106"/>
      <w:bookmarkStart w:id="33" w:name="_Toc286034697"/>
      <w:bookmarkStart w:id="34" w:name="_Toc39316599"/>
      <w:r w:rsidRPr="00C3149F">
        <w:rPr>
          <w:rFonts w:ascii="Arial" w:hAnsi="Arial" w:cs="Arial"/>
          <w:color w:val="auto"/>
        </w:rPr>
        <w:t>Community Consultation</w:t>
      </w:r>
      <w:bookmarkEnd w:id="32"/>
      <w:bookmarkEnd w:id="33"/>
      <w:bookmarkEnd w:id="34"/>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draft </w:t>
      </w:r>
      <w:r>
        <w:rPr>
          <w:rFonts w:ascii="Arial" w:eastAsia="Times New Roman" w:hAnsi="Arial" w:cs="Arial"/>
          <w:lang w:val="en-GB"/>
        </w:rPr>
        <w:t>2020/21</w:t>
      </w:r>
      <w:r w:rsidRPr="00C3149F">
        <w:rPr>
          <w:rFonts w:ascii="Arial" w:eastAsia="Times New Roman" w:hAnsi="Arial" w:cs="Arial"/>
          <w:lang w:val="en-GB"/>
        </w:rPr>
        <w:t xml:space="preserve"> MTREF as tabled before Council on</w:t>
      </w:r>
      <w:r>
        <w:rPr>
          <w:rFonts w:ascii="Arial" w:eastAsia="Times New Roman" w:hAnsi="Arial" w:cs="Arial"/>
          <w:lang w:val="en-GB"/>
        </w:rPr>
        <w:t xml:space="preserve"> 25 March 2020</w:t>
      </w:r>
      <w:r w:rsidRPr="00C3149F">
        <w:rPr>
          <w:rFonts w:ascii="Arial" w:eastAsia="Times New Roman" w:hAnsi="Arial" w:cs="Arial"/>
          <w:lang w:val="en-GB"/>
        </w:rPr>
        <w:t xml:space="preserve"> for community consultation was published on the newspaper, and hard copies were made available at all the unit offices and libraries. </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All documents in the appropriate format (electronic and printed) were provided to National Treasury and provincial treasury, and provincial departments in accordance with section 23 of the MFMA, to provide an opportunity for them to make inputs.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Ward Councillors Ward Committees were utilised to facilitate the community consultation process.  The applicable dates and venues were published in the local newspapers</w:t>
      </w:r>
      <w:r>
        <w:rPr>
          <w:rFonts w:ascii="Arial" w:eastAsia="Times New Roman" w:hAnsi="Arial" w:cs="Arial"/>
          <w:lang w:val="en-GB"/>
        </w:rPr>
        <w:t>.</w:t>
      </w:r>
      <w:r w:rsidRPr="00C3149F">
        <w:rPr>
          <w:rFonts w:ascii="Arial" w:eastAsia="Times New Roman" w:hAnsi="Arial" w:cs="Arial"/>
          <w:lang w:val="en-GB"/>
        </w:rPr>
        <w:t xml:space="preserve"> The consultation processes, including the specific targeting of ratepayer associations, sessions were scheduled with organised business. Other stakeholders involved in the consultation included churches, non-governmental institutions and community-based organisations.</w:t>
      </w:r>
      <w:r>
        <w:rPr>
          <w:rFonts w:ascii="Arial" w:eastAsia="Times New Roman" w:hAnsi="Arial" w:cs="Arial"/>
          <w:lang w:val="en-GB"/>
        </w:rPr>
        <w:t xml:space="preserve"> The consultation process was interrupted by the national lockdown and other means of consultation were utilised i.e. radio slots and virtual meetings.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hAnsi="Arial" w:cs="Arial"/>
        </w:rPr>
      </w:pPr>
      <w:r w:rsidRPr="00C3149F">
        <w:rPr>
          <w:rFonts w:ascii="Arial" w:eastAsia="Times New Roman" w:hAnsi="Arial" w:cs="Arial"/>
          <w:lang w:val="en-GB"/>
        </w:rPr>
        <w:t xml:space="preserve">Submissions received during the community consultation process and additional information regarding revenue and expenditure and individual capital projects were addressed, and where relevant considered as part of the finalisation of the </w:t>
      </w:r>
      <w:r>
        <w:rPr>
          <w:rFonts w:ascii="Arial" w:eastAsia="Times New Roman" w:hAnsi="Arial" w:cs="Arial"/>
          <w:lang w:val="en-GB"/>
        </w:rPr>
        <w:t>2020/21</w:t>
      </w:r>
      <w:r w:rsidRPr="00C3149F">
        <w:rPr>
          <w:rFonts w:ascii="Arial" w:eastAsia="Times New Roman" w:hAnsi="Arial" w:cs="Arial"/>
          <w:lang w:val="en-GB"/>
        </w:rPr>
        <w:t xml:space="preserve"> MTREF.  Feedback and responses to the submissions received are available on request.</w:t>
      </w:r>
    </w:p>
    <w:p w:rsidR="006363C9" w:rsidRPr="00C3149F" w:rsidRDefault="006363C9" w:rsidP="006363C9">
      <w:pPr>
        <w:spacing w:after="0" w:line="240" w:lineRule="auto"/>
        <w:jc w:val="both"/>
        <w:rPr>
          <w:rFonts w:ascii="Arial" w:hAnsi="Arial" w:cs="Arial"/>
        </w:rPr>
      </w:pPr>
    </w:p>
    <w:p w:rsidR="006363C9" w:rsidRPr="00C3149F" w:rsidRDefault="006363C9" w:rsidP="006363C9">
      <w:pPr>
        <w:spacing w:after="0" w:line="240" w:lineRule="auto"/>
        <w:jc w:val="both"/>
        <w:rPr>
          <w:rFonts w:ascii="Arial" w:eastAsiaTheme="majorEastAsia" w:hAnsi="Arial" w:cs="Arial"/>
          <w:b/>
          <w:bCs/>
        </w:rPr>
      </w:pPr>
    </w:p>
    <w:p w:rsidR="006363C9" w:rsidRPr="00C3149F" w:rsidRDefault="006363C9" w:rsidP="006363C9">
      <w:pPr>
        <w:pStyle w:val="Heading2"/>
        <w:spacing w:before="0" w:line="240" w:lineRule="auto"/>
        <w:ind w:left="720" w:hanging="720"/>
        <w:rPr>
          <w:rFonts w:ascii="Arial" w:hAnsi="Arial" w:cs="Arial"/>
          <w:color w:val="auto"/>
          <w:sz w:val="22"/>
          <w:szCs w:val="22"/>
        </w:rPr>
      </w:pPr>
      <w:bookmarkStart w:id="35" w:name="_Toc286034107"/>
      <w:bookmarkStart w:id="36" w:name="_Toc286034698"/>
      <w:bookmarkStart w:id="37" w:name="_Toc286041440"/>
      <w:bookmarkStart w:id="38" w:name="_Toc286041509"/>
      <w:bookmarkStart w:id="39" w:name="_Toc286117320"/>
      <w:bookmarkStart w:id="40" w:name="_Toc287342531"/>
      <w:bookmarkStart w:id="41" w:name="_Toc39316600"/>
      <w:r w:rsidRPr="00C3149F">
        <w:rPr>
          <w:rFonts w:ascii="Arial" w:hAnsi="Arial" w:cs="Arial"/>
          <w:color w:val="auto"/>
          <w:sz w:val="22"/>
          <w:szCs w:val="22"/>
        </w:rPr>
        <w:t>Overview of alignment of annual budget with IDP</w:t>
      </w:r>
      <w:bookmarkEnd w:id="35"/>
      <w:bookmarkEnd w:id="36"/>
      <w:bookmarkEnd w:id="37"/>
      <w:bookmarkEnd w:id="38"/>
      <w:bookmarkEnd w:id="39"/>
      <w:bookmarkEnd w:id="40"/>
      <w:bookmarkEnd w:id="41"/>
    </w:p>
    <w:p w:rsidR="006363C9" w:rsidRPr="00C3149F" w:rsidRDefault="006363C9" w:rsidP="006363C9">
      <w:pPr>
        <w:keepNext/>
        <w:spacing w:after="0" w:line="240" w:lineRule="auto"/>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Constitution mandates local government with the responsibility to exercise local developmental and cooperative governance.  The eradication of imbalances in South African society can only be realized through a credible integrated developmental planning process.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Municipalities in South Africa need to utilise integrated development planning as a method to plan future development in their areas and so find the best solutions to achieve sound long-term development goals.  A municipal IDP provides a five year strategic programme of action aimed at setting short, medium and long term strategic and budget priorities to create a development platform, which correlates with the term of office of the political incumbents.  The plan aligns the resources and the capacity of a municipality to its overall development aims and guides the municipal budget.  An IDP is therefore a key instrument which municipalities use to provide vision, leadership and direction to all those that have a role to play in the development of a municipal area.  The IDP enables municipalities to make the best use of scarce resources and speed up service delivery.</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Integrated developmental planning in the South African context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It is important that the IDP developed by municipalities correlate with National and Provincial intent. It must aim to co-ordinate the work of local and other spheres of government in a coherent plan to improve the quality of life for all the people living in that area. Applied to </w:t>
      </w:r>
      <w:proofErr w:type="spellStart"/>
      <w:r w:rsidRPr="00C3149F">
        <w:rPr>
          <w:rFonts w:ascii="Arial" w:eastAsia="Times New Roman" w:hAnsi="Arial" w:cs="Arial"/>
          <w:lang w:val="en-GB"/>
        </w:rPr>
        <w:t>Mbhashe</w:t>
      </w:r>
      <w:proofErr w:type="spellEnd"/>
      <w:r w:rsidRPr="00C3149F">
        <w:rPr>
          <w:rFonts w:ascii="Arial" w:eastAsia="Times New Roman" w:hAnsi="Arial" w:cs="Arial"/>
          <w:lang w:val="en-GB"/>
        </w:rPr>
        <w:t xml:space="preserve">, issues of national and provincial importance should be reflected in the IDP of the municipality.  A clear understanding of such intent is therefore imperative to ensure that the </w:t>
      </w:r>
      <w:proofErr w:type="spellStart"/>
      <w:r w:rsidRPr="00C3149F">
        <w:rPr>
          <w:rFonts w:ascii="Arial" w:eastAsia="Times New Roman" w:hAnsi="Arial" w:cs="Arial"/>
          <w:lang w:val="en-GB"/>
        </w:rPr>
        <w:t>Mbhashe</w:t>
      </w:r>
      <w:proofErr w:type="spellEnd"/>
      <w:r w:rsidRPr="00C3149F">
        <w:rPr>
          <w:rFonts w:ascii="Arial" w:eastAsia="Times New Roman" w:hAnsi="Arial" w:cs="Arial"/>
          <w:lang w:val="en-GB"/>
        </w:rPr>
        <w:t xml:space="preserve"> strategically complies with the key national and provincial priorities.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aim of this revision cycle was to develop and coordinate a coherent plan to improve the quality of life for all the people living in the area, also reflecting issues of national and provincial importance.  One of the key objectives is therefore to ensure that there exists alignment between national and provincial priorities, policies and strategies and </w:t>
      </w:r>
      <w:proofErr w:type="spellStart"/>
      <w:r w:rsidRPr="00C3149F">
        <w:rPr>
          <w:rFonts w:ascii="Arial" w:eastAsia="Times New Roman" w:hAnsi="Arial" w:cs="Arial"/>
          <w:lang w:val="en-GB"/>
        </w:rPr>
        <w:t>Mbhashe</w:t>
      </w:r>
      <w:proofErr w:type="spellEnd"/>
      <w:r w:rsidRPr="00C3149F">
        <w:rPr>
          <w:rFonts w:ascii="Arial" w:eastAsia="Times New Roman" w:hAnsi="Arial" w:cs="Arial"/>
          <w:lang w:val="en-GB"/>
        </w:rPr>
        <w:t xml:space="preserve"> response to these requirements.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rPr>
          <w:rFonts w:ascii="Arial" w:hAnsi="Arial" w:cs="Arial"/>
        </w:rPr>
      </w:pPr>
      <w:r w:rsidRPr="00C3149F">
        <w:rPr>
          <w:rFonts w:ascii="Arial" w:hAnsi="Arial" w:cs="Arial"/>
        </w:rPr>
        <w:t xml:space="preserve">The review of the IDP focuses of the infrastructure backlog of the whole </w:t>
      </w:r>
      <w:proofErr w:type="spellStart"/>
      <w:r w:rsidRPr="00C3149F">
        <w:rPr>
          <w:rFonts w:ascii="Arial" w:hAnsi="Arial" w:cs="Arial"/>
        </w:rPr>
        <w:t>Mbhashe</w:t>
      </w:r>
      <w:proofErr w:type="spellEnd"/>
      <w:r w:rsidRPr="00C3149F">
        <w:rPr>
          <w:rFonts w:ascii="Arial" w:hAnsi="Arial" w:cs="Arial"/>
        </w:rPr>
        <w:t xml:space="preserve"> area and also the </w:t>
      </w:r>
      <w:proofErr w:type="spellStart"/>
      <w:r w:rsidRPr="00C3149F">
        <w:rPr>
          <w:rFonts w:ascii="Arial" w:hAnsi="Arial" w:cs="Arial"/>
        </w:rPr>
        <w:t>prioritised</w:t>
      </w:r>
      <w:proofErr w:type="spellEnd"/>
      <w:r w:rsidRPr="00C3149F">
        <w:rPr>
          <w:rFonts w:ascii="Arial" w:hAnsi="Arial" w:cs="Arial"/>
        </w:rPr>
        <w:t xml:space="preserve"> as identified by the communities in all wards. The budget has been prepared in accordance with the IDP focusing on five national key performance areas, which are:</w:t>
      </w:r>
    </w:p>
    <w:p w:rsidR="006363C9" w:rsidRPr="00C3149F" w:rsidRDefault="006363C9" w:rsidP="006363C9">
      <w:pPr>
        <w:autoSpaceDE w:val="0"/>
        <w:autoSpaceDN w:val="0"/>
        <w:adjustRightInd w:val="0"/>
        <w:spacing w:after="0" w:line="240" w:lineRule="auto"/>
        <w:rPr>
          <w:rFonts w:ascii="Arial" w:hAnsi="Arial" w:cs="Arial"/>
        </w:rPr>
      </w:pPr>
    </w:p>
    <w:p w:rsidR="006363C9" w:rsidRPr="00C3149F" w:rsidRDefault="006363C9" w:rsidP="006363C9">
      <w:pPr>
        <w:autoSpaceDE w:val="0"/>
        <w:autoSpaceDN w:val="0"/>
        <w:adjustRightInd w:val="0"/>
        <w:spacing w:after="0" w:line="240" w:lineRule="auto"/>
        <w:ind w:left="720"/>
        <w:rPr>
          <w:rFonts w:ascii="Arial" w:hAnsi="Arial" w:cs="Arial"/>
        </w:rPr>
      </w:pPr>
      <w:r w:rsidRPr="00C3149F">
        <w:rPr>
          <w:rFonts w:ascii="Arial" w:hAnsi="Arial" w:cs="Arial"/>
        </w:rPr>
        <w:t>• Municipal transformation and development</w:t>
      </w:r>
    </w:p>
    <w:p w:rsidR="006363C9" w:rsidRPr="00C3149F" w:rsidRDefault="006363C9" w:rsidP="006363C9">
      <w:pPr>
        <w:autoSpaceDE w:val="0"/>
        <w:autoSpaceDN w:val="0"/>
        <w:adjustRightInd w:val="0"/>
        <w:spacing w:after="0" w:line="240" w:lineRule="auto"/>
        <w:ind w:left="720"/>
        <w:rPr>
          <w:rFonts w:ascii="Arial" w:hAnsi="Arial" w:cs="Arial"/>
        </w:rPr>
      </w:pPr>
      <w:r w:rsidRPr="00C3149F">
        <w:rPr>
          <w:rFonts w:ascii="Arial" w:hAnsi="Arial" w:cs="Arial"/>
        </w:rPr>
        <w:t>• Service delivery and infrastructure development</w:t>
      </w:r>
    </w:p>
    <w:p w:rsidR="006363C9" w:rsidRPr="00C3149F" w:rsidRDefault="006363C9" w:rsidP="006363C9">
      <w:pPr>
        <w:autoSpaceDE w:val="0"/>
        <w:autoSpaceDN w:val="0"/>
        <w:adjustRightInd w:val="0"/>
        <w:spacing w:after="0" w:line="240" w:lineRule="auto"/>
        <w:ind w:left="720"/>
        <w:rPr>
          <w:rFonts w:ascii="Arial" w:hAnsi="Arial" w:cs="Arial"/>
        </w:rPr>
      </w:pPr>
      <w:r w:rsidRPr="00C3149F">
        <w:rPr>
          <w:rFonts w:ascii="Arial" w:hAnsi="Arial" w:cs="Arial"/>
        </w:rPr>
        <w:t>• Local economic development</w:t>
      </w:r>
    </w:p>
    <w:p w:rsidR="006363C9" w:rsidRPr="00C3149F" w:rsidRDefault="006363C9" w:rsidP="006363C9">
      <w:pPr>
        <w:autoSpaceDE w:val="0"/>
        <w:autoSpaceDN w:val="0"/>
        <w:adjustRightInd w:val="0"/>
        <w:spacing w:after="0" w:line="240" w:lineRule="auto"/>
        <w:ind w:left="720"/>
        <w:rPr>
          <w:rFonts w:ascii="Arial" w:hAnsi="Arial" w:cs="Arial"/>
        </w:rPr>
      </w:pPr>
      <w:r w:rsidRPr="00C3149F">
        <w:rPr>
          <w:rFonts w:ascii="Arial" w:hAnsi="Arial" w:cs="Arial"/>
        </w:rPr>
        <w:t>• Financial sustainability and viability</w:t>
      </w:r>
    </w:p>
    <w:p w:rsidR="006363C9" w:rsidRPr="00C3149F" w:rsidRDefault="006363C9" w:rsidP="006363C9">
      <w:pPr>
        <w:autoSpaceDE w:val="0"/>
        <w:autoSpaceDN w:val="0"/>
        <w:adjustRightInd w:val="0"/>
        <w:spacing w:after="0" w:line="240" w:lineRule="auto"/>
        <w:ind w:left="720"/>
        <w:rPr>
          <w:rFonts w:ascii="Arial" w:hAnsi="Arial" w:cs="Arial"/>
        </w:rPr>
      </w:pPr>
      <w:r w:rsidRPr="00C3149F">
        <w:rPr>
          <w:rFonts w:ascii="Arial" w:hAnsi="Arial" w:cs="Arial"/>
        </w:rPr>
        <w:t>• Good governance and public participation</w:t>
      </w:r>
    </w:p>
    <w:p w:rsidR="006363C9" w:rsidRPr="00C3149F" w:rsidRDefault="006363C9" w:rsidP="006363C9">
      <w:pPr>
        <w:autoSpaceDE w:val="0"/>
        <w:autoSpaceDN w:val="0"/>
        <w:adjustRightInd w:val="0"/>
        <w:spacing w:after="0" w:line="240" w:lineRule="auto"/>
        <w:ind w:left="720"/>
        <w:rPr>
          <w:rFonts w:ascii="Arial" w:hAnsi="Arial" w:cs="Arial"/>
        </w:rPr>
      </w:pPr>
    </w:p>
    <w:p w:rsidR="006363C9" w:rsidRPr="00C3149F" w:rsidRDefault="006363C9" w:rsidP="006363C9">
      <w:pPr>
        <w:autoSpaceDE w:val="0"/>
        <w:autoSpaceDN w:val="0"/>
        <w:adjustRightInd w:val="0"/>
        <w:spacing w:after="0" w:line="240" w:lineRule="auto"/>
        <w:rPr>
          <w:rFonts w:ascii="Arial" w:hAnsi="Arial" w:cs="Arial"/>
        </w:rPr>
      </w:pPr>
      <w:r w:rsidRPr="00C3149F">
        <w:rPr>
          <w:rFonts w:ascii="Arial" w:hAnsi="Arial" w:cs="Arial"/>
        </w:rPr>
        <w:t>The abovementioned strategic focus areas informed the preparation of the budget and SDBIP with measurable performance indicators and targets.</w:t>
      </w:r>
    </w:p>
    <w:p w:rsidR="006363C9" w:rsidRPr="00C3149F" w:rsidRDefault="006363C9" w:rsidP="006363C9">
      <w:pPr>
        <w:autoSpaceDE w:val="0"/>
        <w:autoSpaceDN w:val="0"/>
        <w:adjustRightInd w:val="0"/>
        <w:spacing w:after="0" w:line="240" w:lineRule="auto"/>
        <w:rPr>
          <w:rFonts w:ascii="Arial" w:hAnsi="Arial" w:cs="Arial"/>
        </w:rPr>
      </w:pPr>
    </w:p>
    <w:p w:rsidR="006363C9" w:rsidRPr="00C3149F" w:rsidRDefault="006363C9" w:rsidP="006363C9">
      <w:pPr>
        <w:autoSpaceDE w:val="0"/>
        <w:autoSpaceDN w:val="0"/>
        <w:adjustRightInd w:val="0"/>
        <w:spacing w:after="0" w:line="240" w:lineRule="auto"/>
        <w:rPr>
          <w:rFonts w:ascii="Arial" w:hAnsi="Arial" w:cs="Arial"/>
        </w:rPr>
      </w:pPr>
      <w:r w:rsidRPr="00C3149F">
        <w:rPr>
          <w:rFonts w:ascii="Arial" w:hAnsi="Arial" w:cs="Arial"/>
        </w:rPr>
        <w:t xml:space="preserve">After the tabling of the draft budget, a series of meetings was held throughout the municipal area to consult with the public representatives, civil society, business, </w:t>
      </w:r>
      <w:proofErr w:type="spellStart"/>
      <w:r w:rsidRPr="00C3149F">
        <w:rPr>
          <w:rFonts w:ascii="Arial" w:hAnsi="Arial" w:cs="Arial"/>
        </w:rPr>
        <w:t>labour</w:t>
      </w:r>
      <w:proofErr w:type="spellEnd"/>
      <w:r w:rsidRPr="00C3149F">
        <w:rPr>
          <w:rFonts w:ascii="Arial" w:hAnsi="Arial" w:cs="Arial"/>
        </w:rPr>
        <w:t xml:space="preserve"> and other government departments on how the budget addresses the IDP priorities and objectives. </w:t>
      </w:r>
      <w:r w:rsidRPr="00C3149F">
        <w:rPr>
          <w:rFonts w:ascii="Arial" w:hAnsi="Arial" w:cs="Arial"/>
        </w:rPr>
        <w:lastRenderedPageBreak/>
        <w:t xml:space="preserve">The feedback flowing from these meetings was referred to a management and </w:t>
      </w:r>
      <w:r>
        <w:rPr>
          <w:rFonts w:ascii="Arial" w:hAnsi="Arial" w:cs="Arial"/>
        </w:rPr>
        <w:t>MAYCO</w:t>
      </w:r>
      <w:r w:rsidRPr="00C3149F">
        <w:rPr>
          <w:rFonts w:ascii="Arial" w:hAnsi="Arial" w:cs="Arial"/>
        </w:rPr>
        <w:t xml:space="preserve"> to find a way of attending to all the issues. Some has financial implications and some not.</w:t>
      </w:r>
    </w:p>
    <w:p w:rsidR="006363C9" w:rsidRPr="00C3149F" w:rsidRDefault="006363C9" w:rsidP="006363C9">
      <w:pPr>
        <w:autoSpaceDE w:val="0"/>
        <w:autoSpaceDN w:val="0"/>
        <w:adjustRightInd w:val="0"/>
        <w:spacing w:after="0" w:line="240" w:lineRule="auto"/>
        <w:rPr>
          <w:rFonts w:ascii="Arial" w:hAnsi="Arial" w:cs="Arial"/>
        </w:rPr>
      </w:pPr>
    </w:p>
    <w:p w:rsidR="006363C9" w:rsidRPr="00C3149F" w:rsidRDefault="006363C9" w:rsidP="006363C9">
      <w:pPr>
        <w:autoSpaceDE w:val="0"/>
        <w:autoSpaceDN w:val="0"/>
        <w:adjustRightInd w:val="0"/>
        <w:spacing w:after="0" w:line="240" w:lineRule="auto"/>
        <w:rPr>
          <w:rFonts w:ascii="Arial" w:hAnsi="Arial" w:cs="Arial"/>
        </w:rPr>
      </w:pPr>
      <w:r w:rsidRPr="00C3149F">
        <w:rPr>
          <w:rFonts w:ascii="Arial" w:hAnsi="Arial" w:cs="Arial"/>
        </w:rPr>
        <w:t>The plan aligns the resources and the capacity of a municipality to its overall development aims and guides the municipal budget. An IDP is therefore a key instrument which municipalities use to provide vision, leadership and direction to all those that have a role to play in the development of a municipal area. The IDP enables municipalities to make the best use of scarce resources through its budget and speed up service delivery.</w:t>
      </w:r>
    </w:p>
    <w:p w:rsidR="006363C9" w:rsidRPr="00C3149F" w:rsidRDefault="006363C9" w:rsidP="006363C9">
      <w:pPr>
        <w:autoSpaceDE w:val="0"/>
        <w:autoSpaceDN w:val="0"/>
        <w:adjustRightInd w:val="0"/>
        <w:spacing w:after="0" w:line="240" w:lineRule="auto"/>
        <w:rPr>
          <w:rFonts w:ascii="Arial" w:hAnsi="Arial" w:cs="Arial"/>
        </w:rPr>
      </w:pPr>
    </w:p>
    <w:p w:rsidR="006363C9" w:rsidRPr="00C3149F" w:rsidRDefault="006363C9" w:rsidP="006363C9">
      <w:pPr>
        <w:autoSpaceDE w:val="0"/>
        <w:autoSpaceDN w:val="0"/>
        <w:adjustRightInd w:val="0"/>
        <w:spacing w:after="0" w:line="240" w:lineRule="auto"/>
        <w:rPr>
          <w:rFonts w:ascii="Arial" w:hAnsi="Arial" w:cs="Arial"/>
        </w:rPr>
      </w:pPr>
      <w:r w:rsidRPr="00C3149F">
        <w:rPr>
          <w:rFonts w:ascii="Arial" w:hAnsi="Arial" w:cs="Arial"/>
        </w:rPr>
        <w:t>IDP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 The municipality has also aligned its budget and IDP in line with the National, provincial and district.</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Constitution requires local government to relate its management, budgeting and planning functions to its objectives.  This gives a clear indication of the intended purposes of municipal integrated development planning.  Legislation stipulates clearly that a municipality must not only give effect to its IDP, but must also conduct its affairs in a manner which is consistent with its IDP. </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In order to ensure integrated and focused service delivery between all spheres of government it was important for </w:t>
      </w:r>
      <w:proofErr w:type="spellStart"/>
      <w:r w:rsidRPr="00C3149F">
        <w:rPr>
          <w:rFonts w:ascii="Arial" w:eastAsia="Times New Roman" w:hAnsi="Arial" w:cs="Arial"/>
          <w:lang w:val="en-GB"/>
        </w:rPr>
        <w:t>Mbhashe</w:t>
      </w:r>
      <w:proofErr w:type="spellEnd"/>
      <w:r w:rsidRPr="00C3149F">
        <w:rPr>
          <w:rFonts w:ascii="Arial" w:eastAsia="Times New Roman" w:hAnsi="Arial" w:cs="Arial"/>
          <w:lang w:val="en-GB"/>
        </w:rPr>
        <w:t xml:space="preserve"> municipality to align its budget priorities with that of national and provincial government.  All spheres of government place a high priority on infrastructure development, economic development and job creation, efficient service delivery, poverty alleviation and good governance.</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Local priorities were identified as part of the IDP review process which is directly aligned to that of the national, provincial and district priorities.</w:t>
      </w:r>
    </w:p>
    <w:p w:rsidR="006363C9" w:rsidRPr="00C3149F" w:rsidRDefault="006363C9" w:rsidP="006363C9">
      <w:pPr>
        <w:pStyle w:val="ListParagraph"/>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In line with the MSA, the IDP constitutes a single, inclusive strategic plan for </w:t>
      </w:r>
      <w:proofErr w:type="spellStart"/>
      <w:r w:rsidRPr="00C3149F">
        <w:rPr>
          <w:rFonts w:ascii="Arial" w:eastAsia="Times New Roman" w:hAnsi="Arial" w:cs="Arial"/>
          <w:lang w:val="en-GB"/>
        </w:rPr>
        <w:t>Mbhashe</w:t>
      </w:r>
      <w:proofErr w:type="spellEnd"/>
      <w:r w:rsidRPr="00C3149F">
        <w:rPr>
          <w:rFonts w:ascii="Arial" w:eastAsia="Times New Roman" w:hAnsi="Arial" w:cs="Arial"/>
          <w:lang w:val="en-GB"/>
        </w:rPr>
        <w:t xml:space="preserve"> municipality.  The five-year programme responds to the development challenges and opportunities faced by the municipality by identifying the key performance areas.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bookmarkStart w:id="42" w:name="_Toc71092968"/>
      <w:r w:rsidRPr="00C3149F">
        <w:rPr>
          <w:rFonts w:ascii="Arial" w:eastAsia="Times New Roman" w:hAnsi="Arial" w:cs="Arial"/>
          <w:lang w:val="en-GB"/>
        </w:rPr>
        <w:t>Lessons learned with previous IDP revision and planning cycles as well as changing environments were taken into consideration in the compilation of this IDP and budget with the aim of improving.</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w:t>
      </w:r>
      <w:r>
        <w:rPr>
          <w:rFonts w:ascii="Arial" w:eastAsia="Times New Roman" w:hAnsi="Arial" w:cs="Arial"/>
          <w:lang w:val="en-GB"/>
        </w:rPr>
        <w:t>2020/21</w:t>
      </w:r>
      <w:r w:rsidRPr="00C3149F">
        <w:rPr>
          <w:rFonts w:ascii="Arial" w:eastAsia="Times New Roman" w:hAnsi="Arial" w:cs="Arial"/>
          <w:lang w:val="en-GB"/>
        </w:rPr>
        <w:t xml:space="preserve"> MTREF has therefore been directly informed by the IDP revision process and the following tables provide a reconciliation between the IDP strategic objectives and operating revenue, operating expenditure and capital expenditure.</w:t>
      </w:r>
    </w:p>
    <w:p w:rsidR="006363C9"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b/>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b/>
          <w:lang w:val="en-GB"/>
        </w:rPr>
      </w:pPr>
    </w:p>
    <w:p w:rsidR="006363C9" w:rsidRPr="00C3149F" w:rsidRDefault="006363C9" w:rsidP="006363C9">
      <w:pPr>
        <w:pStyle w:val="Heading2"/>
        <w:spacing w:before="0" w:line="240" w:lineRule="auto"/>
        <w:rPr>
          <w:rFonts w:ascii="Arial" w:hAnsi="Arial" w:cs="Arial"/>
          <w:color w:val="auto"/>
          <w:sz w:val="22"/>
          <w:szCs w:val="22"/>
        </w:rPr>
      </w:pPr>
      <w:bookmarkStart w:id="43" w:name="_Toc286034108"/>
      <w:bookmarkStart w:id="44" w:name="_Toc286034699"/>
      <w:bookmarkStart w:id="45" w:name="_Toc286041441"/>
      <w:bookmarkStart w:id="46" w:name="_Toc286041510"/>
      <w:bookmarkStart w:id="47" w:name="_Toc286117321"/>
      <w:bookmarkStart w:id="48" w:name="_Toc287342532"/>
      <w:bookmarkStart w:id="49" w:name="_Toc39316601"/>
      <w:bookmarkEnd w:id="42"/>
      <w:r w:rsidRPr="00C3149F">
        <w:rPr>
          <w:rFonts w:ascii="Arial" w:hAnsi="Arial" w:cs="Arial"/>
          <w:color w:val="auto"/>
          <w:sz w:val="22"/>
          <w:szCs w:val="22"/>
        </w:rPr>
        <w:t>Measurable performance objectives and indicators</w:t>
      </w:r>
      <w:bookmarkEnd w:id="43"/>
      <w:bookmarkEnd w:id="44"/>
      <w:bookmarkEnd w:id="45"/>
      <w:bookmarkEnd w:id="46"/>
      <w:bookmarkEnd w:id="47"/>
      <w:bookmarkEnd w:id="48"/>
      <w:bookmarkEnd w:id="49"/>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Performance Management is a system intended to manage and monitor service delivery progress against the identified strategic objectives and priorities.  In accordance with legislative requirements and good business practices as informed by the National Framework for Performance Management, the municipality has to develop and implement a performance management system of which system must be constantly refined as the integrated planning process unfolds.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lastRenderedPageBreak/>
        <w:t>The Municipality intends to monitors, assesses and reviews organisational performance which in turn is directly linked to individual employee’s performance and cascade it downwards to all levels. This will be done by appointing a service provider to assist in this process.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At any given time within government, information from multiple years is being considered; plans and budgets for next year; implementation for the current year; and reporting on last year's performance.  Although performance information is reported publicly during the last stage, the performance information process begins when policies are being developed, and continues through each of the planning, budgeting, implementation and reporting stages. This area needs to be strengthened in order to improve service delivery.</w:t>
      </w:r>
    </w:p>
    <w:p w:rsidR="006363C9" w:rsidRPr="00C3149F" w:rsidRDefault="006363C9" w:rsidP="006363C9">
      <w:pPr>
        <w:spacing w:after="0" w:line="240" w:lineRule="auto"/>
        <w:jc w:val="both"/>
        <w:rPr>
          <w:rFonts w:ascii="Arial" w:eastAsiaTheme="majorEastAsia" w:hAnsi="Arial" w:cs="Arial"/>
          <w:b/>
          <w:bCs/>
        </w:rPr>
      </w:pPr>
    </w:p>
    <w:p w:rsidR="006363C9" w:rsidRPr="00C3149F" w:rsidRDefault="006363C9" w:rsidP="006363C9">
      <w:pPr>
        <w:pStyle w:val="Heading2"/>
        <w:spacing w:before="0" w:line="240" w:lineRule="auto"/>
        <w:rPr>
          <w:rFonts w:ascii="Arial" w:hAnsi="Arial" w:cs="Arial"/>
          <w:color w:val="auto"/>
          <w:sz w:val="22"/>
          <w:szCs w:val="22"/>
        </w:rPr>
      </w:pPr>
      <w:bookmarkStart w:id="50" w:name="_Toc286034112"/>
      <w:bookmarkStart w:id="51" w:name="_Toc286034703"/>
      <w:bookmarkStart w:id="52" w:name="_Toc286041442"/>
      <w:bookmarkStart w:id="53" w:name="_Toc286041511"/>
      <w:bookmarkStart w:id="54" w:name="_Toc286117322"/>
      <w:bookmarkStart w:id="55" w:name="_Toc287342533"/>
      <w:bookmarkStart w:id="56" w:name="_Toc39316602"/>
      <w:r w:rsidRPr="00C3149F">
        <w:rPr>
          <w:rFonts w:ascii="Arial" w:hAnsi="Arial" w:cs="Arial"/>
          <w:color w:val="auto"/>
          <w:sz w:val="22"/>
          <w:szCs w:val="22"/>
        </w:rPr>
        <w:t>Overview of budget related-policies</w:t>
      </w:r>
      <w:bookmarkEnd w:id="50"/>
      <w:bookmarkEnd w:id="51"/>
      <w:bookmarkEnd w:id="52"/>
      <w:bookmarkEnd w:id="53"/>
      <w:bookmarkEnd w:id="54"/>
      <w:bookmarkEnd w:id="55"/>
      <w:bookmarkEnd w:id="56"/>
    </w:p>
    <w:p w:rsidR="006363C9" w:rsidRPr="00C3149F" w:rsidRDefault="006363C9" w:rsidP="006363C9">
      <w:pPr>
        <w:spacing w:after="0" w:line="240" w:lineRule="auto"/>
        <w:jc w:val="both"/>
        <w:rPr>
          <w:rFonts w:ascii="Arial" w:hAnsi="Arial" w:cs="Arial"/>
          <w:color w:val="538135" w:themeColor="accent6" w:themeShade="BF"/>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municipality’s budgeting process is guided and governed by relevant legislation, frameworks, strategies and related policies. The municipality has the following budget related policies:</w:t>
      </w:r>
    </w:p>
    <w:p w:rsidR="006363C9" w:rsidRDefault="006363C9" w:rsidP="006363C9">
      <w:pPr>
        <w:pStyle w:val="Arial"/>
        <w:numPr>
          <w:ilvl w:val="1"/>
          <w:numId w:val="49"/>
        </w:numPr>
        <w:rPr>
          <w:rFonts w:ascii="Arial" w:hAnsi="Arial" w:cs="Arial"/>
          <w:sz w:val="22"/>
          <w:szCs w:val="22"/>
        </w:rPr>
      </w:pPr>
      <w:r>
        <w:rPr>
          <w:rFonts w:ascii="Arial" w:hAnsi="Arial" w:cs="Arial"/>
          <w:sz w:val="22"/>
          <w:szCs w:val="22"/>
        </w:rPr>
        <w:t xml:space="preserve">     Property Rates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Tariff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Credit Control and Debt Collection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Investment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Banking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 xml:space="preserve">Borrowing Policy </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Creditors, Councillors and Staff Payment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EFT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Budget Funding and Reserves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Petty Cash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Infrastructure Procurement and Delivery Management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Long Term Financial Planning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Supply Chain Management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 xml:space="preserve">SCM Commodity Based Procurement Policy </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SCM Process Turnaround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Unauthorised, Irregular, Fruitless and Wasteful Expenditure Policy</w:t>
      </w:r>
    </w:p>
    <w:p w:rsidR="006363C9" w:rsidRDefault="006363C9" w:rsidP="006363C9">
      <w:pPr>
        <w:pStyle w:val="Arial"/>
        <w:numPr>
          <w:ilvl w:val="1"/>
          <w:numId w:val="49"/>
        </w:numPr>
        <w:ind w:left="1080" w:hanging="720"/>
        <w:rPr>
          <w:rFonts w:ascii="Arial" w:hAnsi="Arial" w:cs="Arial"/>
          <w:sz w:val="22"/>
          <w:szCs w:val="22"/>
        </w:rPr>
      </w:pPr>
      <w:proofErr w:type="spellStart"/>
      <w:r>
        <w:rPr>
          <w:rFonts w:ascii="Arial" w:hAnsi="Arial" w:cs="Arial"/>
          <w:sz w:val="22"/>
          <w:szCs w:val="22"/>
        </w:rPr>
        <w:t>Virement</w:t>
      </w:r>
      <w:proofErr w:type="spellEnd"/>
      <w:r>
        <w:rPr>
          <w:rFonts w:ascii="Arial" w:hAnsi="Arial" w:cs="Arial"/>
          <w:sz w:val="22"/>
          <w:szCs w:val="22"/>
        </w:rPr>
        <w:t xml:space="preserve">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Policy on the Management of Accumulated Surplus and Bad Debts</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 xml:space="preserve">Policy on the Planning and Approval of Capital Projects </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Asset Management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Indigent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Related Party Policy</w:t>
      </w:r>
    </w:p>
    <w:p w:rsidR="006363C9"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Policy on the Write-Off of Irrecoverable Debt</w:t>
      </w:r>
    </w:p>
    <w:p w:rsidR="006363C9" w:rsidRPr="00D04FAF" w:rsidRDefault="006363C9" w:rsidP="006363C9">
      <w:pPr>
        <w:pStyle w:val="Arial"/>
        <w:numPr>
          <w:ilvl w:val="1"/>
          <w:numId w:val="49"/>
        </w:numPr>
        <w:ind w:left="1080" w:hanging="720"/>
        <w:rPr>
          <w:rFonts w:ascii="Arial" w:hAnsi="Arial" w:cs="Arial"/>
          <w:sz w:val="22"/>
          <w:szCs w:val="22"/>
        </w:rPr>
      </w:pPr>
      <w:r>
        <w:rPr>
          <w:rFonts w:ascii="Arial" w:hAnsi="Arial" w:cs="Arial"/>
          <w:sz w:val="22"/>
          <w:szCs w:val="22"/>
        </w:rPr>
        <w:t>Fleet Management Policy</w:t>
      </w:r>
    </w:p>
    <w:p w:rsidR="006363C9" w:rsidRDefault="006363C9" w:rsidP="006363C9">
      <w:pPr>
        <w:autoSpaceDE w:val="0"/>
        <w:autoSpaceDN w:val="0"/>
        <w:adjustRightInd w:val="0"/>
        <w:spacing w:after="0" w:line="240" w:lineRule="auto"/>
        <w:jc w:val="both"/>
        <w:rPr>
          <w:rFonts w:ascii="Arial" w:eastAsia="Times New Roman" w:hAnsi="Arial" w:cs="Arial"/>
          <w:lang w:val="en-GB"/>
        </w:rPr>
      </w:pPr>
    </w:p>
    <w:p w:rsidR="006363C9" w:rsidRDefault="006363C9" w:rsidP="006363C9">
      <w:pPr>
        <w:autoSpaceDE w:val="0"/>
        <w:autoSpaceDN w:val="0"/>
        <w:adjustRightInd w:val="0"/>
        <w:spacing w:after="0" w:line="240" w:lineRule="auto"/>
        <w:jc w:val="both"/>
        <w:rPr>
          <w:rFonts w:ascii="Arial" w:eastAsia="Times New Roman" w:hAnsi="Arial" w:cs="Arial"/>
          <w:lang w:val="en-GB"/>
        </w:rPr>
      </w:pPr>
    </w:p>
    <w:p w:rsidR="006363C9" w:rsidRDefault="006363C9" w:rsidP="006363C9">
      <w:pPr>
        <w:autoSpaceDE w:val="0"/>
        <w:autoSpaceDN w:val="0"/>
        <w:adjustRightInd w:val="0"/>
        <w:spacing w:after="0" w:line="240" w:lineRule="auto"/>
        <w:jc w:val="both"/>
        <w:rPr>
          <w:rFonts w:ascii="Arial" w:eastAsia="Times New Roman" w:hAnsi="Arial" w:cs="Arial"/>
          <w:lang w:val="en-GB"/>
        </w:rPr>
      </w:pPr>
    </w:p>
    <w:p w:rsidR="006363C9"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pStyle w:val="Heading2"/>
        <w:spacing w:before="0" w:line="240" w:lineRule="auto"/>
        <w:rPr>
          <w:rFonts w:ascii="Arial" w:hAnsi="Arial" w:cs="Arial"/>
          <w:color w:val="auto"/>
          <w:sz w:val="22"/>
          <w:szCs w:val="22"/>
        </w:rPr>
      </w:pPr>
      <w:bookmarkStart w:id="57" w:name="_Toc286034121"/>
      <w:bookmarkStart w:id="58" w:name="_Toc286034712"/>
      <w:bookmarkStart w:id="59" w:name="_Toc286041443"/>
      <w:bookmarkStart w:id="60" w:name="_Toc286041512"/>
      <w:bookmarkStart w:id="61" w:name="_Toc286117323"/>
      <w:bookmarkStart w:id="62" w:name="_Toc287342534"/>
      <w:bookmarkStart w:id="63" w:name="_Toc39316603"/>
      <w:r w:rsidRPr="00C3149F">
        <w:rPr>
          <w:rFonts w:ascii="Arial" w:hAnsi="Arial" w:cs="Arial"/>
          <w:color w:val="auto"/>
          <w:sz w:val="22"/>
          <w:szCs w:val="22"/>
        </w:rPr>
        <w:t>Overview of budget assumptions</w:t>
      </w:r>
      <w:bookmarkEnd w:id="57"/>
      <w:bookmarkEnd w:id="58"/>
      <w:bookmarkEnd w:id="59"/>
      <w:bookmarkEnd w:id="60"/>
      <w:bookmarkEnd w:id="61"/>
      <w:bookmarkEnd w:id="62"/>
      <w:bookmarkEnd w:id="63"/>
    </w:p>
    <w:p w:rsidR="006363C9" w:rsidRPr="00C3149F" w:rsidRDefault="006363C9" w:rsidP="006363C9">
      <w:pPr>
        <w:autoSpaceDE w:val="0"/>
        <w:autoSpaceDN w:val="0"/>
        <w:adjustRightInd w:val="0"/>
        <w:spacing w:after="0" w:line="240" w:lineRule="auto"/>
        <w:ind w:left="720" w:hanging="720"/>
        <w:jc w:val="both"/>
        <w:rPr>
          <w:rFonts w:ascii="Arial" w:eastAsia="Times New Roman" w:hAnsi="Arial" w:cs="Arial"/>
          <w:b/>
          <w:i/>
          <w:lang w:val="en-GB"/>
        </w:rPr>
      </w:pPr>
    </w:p>
    <w:p w:rsidR="006363C9" w:rsidRPr="00C3149F" w:rsidRDefault="006363C9" w:rsidP="006363C9">
      <w:pPr>
        <w:pStyle w:val="Heading3"/>
        <w:rPr>
          <w:rFonts w:ascii="Arial" w:eastAsia="Times New Roman" w:hAnsi="Arial" w:cs="Arial"/>
          <w:color w:val="auto"/>
          <w:lang w:val="en-GB"/>
        </w:rPr>
      </w:pPr>
      <w:bookmarkStart w:id="64" w:name="_Toc286034122"/>
      <w:bookmarkStart w:id="65" w:name="_Toc286034713"/>
      <w:bookmarkStart w:id="66" w:name="_Toc39316604"/>
      <w:r w:rsidRPr="00C3149F">
        <w:rPr>
          <w:rFonts w:ascii="Arial" w:eastAsia="Times New Roman" w:hAnsi="Arial" w:cs="Arial"/>
          <w:color w:val="auto"/>
          <w:lang w:val="en-GB"/>
        </w:rPr>
        <w:t>External factors</w:t>
      </w:r>
      <w:bookmarkEnd w:id="64"/>
      <w:bookmarkEnd w:id="65"/>
      <w:bookmarkEnd w:id="66"/>
    </w:p>
    <w:p w:rsidR="006363C9" w:rsidRPr="00C3149F" w:rsidRDefault="006363C9" w:rsidP="006363C9">
      <w:pPr>
        <w:autoSpaceDE w:val="0"/>
        <w:autoSpaceDN w:val="0"/>
        <w:adjustRightInd w:val="0"/>
        <w:spacing w:after="0" w:line="240" w:lineRule="auto"/>
        <w:ind w:left="720" w:hanging="720"/>
        <w:jc w:val="both"/>
        <w:rPr>
          <w:rFonts w:ascii="Arial" w:eastAsia="Times New Roman" w:hAnsi="Arial" w:cs="Arial"/>
          <w:b/>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Owing to the economic slowdown, financial resources are limited due to reduced payment levels by consumers.  This has resulted in declining cash inflows, which has necessitated restrained expenditure to ensure that cash outflows remain within the affordability parameters of the municipality’s finances.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pStyle w:val="Heading3"/>
        <w:rPr>
          <w:rFonts w:ascii="Arial" w:eastAsia="Times New Roman" w:hAnsi="Arial" w:cs="Arial"/>
          <w:color w:val="auto"/>
          <w:lang w:val="en-GB"/>
        </w:rPr>
      </w:pPr>
      <w:bookmarkStart w:id="67" w:name="_Toc286034123"/>
      <w:bookmarkStart w:id="68" w:name="_Toc286034714"/>
      <w:bookmarkStart w:id="69" w:name="_Toc39316605"/>
      <w:r w:rsidRPr="00C3149F">
        <w:rPr>
          <w:rFonts w:ascii="Arial" w:eastAsia="Times New Roman" w:hAnsi="Arial" w:cs="Arial"/>
          <w:color w:val="auto"/>
          <w:lang w:val="en-GB"/>
        </w:rPr>
        <w:lastRenderedPageBreak/>
        <w:t>General inflation outlook and its impact on the municipal activities</w:t>
      </w:r>
      <w:bookmarkEnd w:id="67"/>
      <w:bookmarkEnd w:id="68"/>
      <w:bookmarkEnd w:id="69"/>
    </w:p>
    <w:p w:rsidR="006363C9" w:rsidRPr="00C3149F" w:rsidRDefault="006363C9" w:rsidP="006363C9">
      <w:pPr>
        <w:autoSpaceDE w:val="0"/>
        <w:autoSpaceDN w:val="0"/>
        <w:adjustRightInd w:val="0"/>
        <w:spacing w:after="0" w:line="240" w:lineRule="auto"/>
        <w:ind w:left="720" w:hanging="720"/>
        <w:jc w:val="both"/>
        <w:rPr>
          <w:rFonts w:ascii="Arial" w:eastAsia="Times New Roman" w:hAnsi="Arial" w:cs="Arial"/>
          <w:b/>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following are the key factors that have been taken into consideration i</w:t>
      </w:r>
      <w:r>
        <w:rPr>
          <w:rFonts w:ascii="Arial" w:eastAsia="Times New Roman" w:hAnsi="Arial" w:cs="Arial"/>
          <w:lang w:val="en-GB"/>
        </w:rPr>
        <w:t>n the compilation of the 2020/21</w:t>
      </w:r>
      <w:r w:rsidRPr="00C3149F">
        <w:rPr>
          <w:rFonts w:ascii="Arial" w:eastAsia="Times New Roman" w:hAnsi="Arial" w:cs="Arial"/>
          <w:lang w:val="en-GB"/>
        </w:rPr>
        <w:t xml:space="preserve"> MTREF:</w:t>
      </w:r>
    </w:p>
    <w:p w:rsidR="006363C9" w:rsidRPr="00C3149F" w:rsidRDefault="006363C9" w:rsidP="006363C9">
      <w:pPr>
        <w:autoSpaceDE w:val="0"/>
        <w:autoSpaceDN w:val="0"/>
        <w:adjustRightInd w:val="0"/>
        <w:spacing w:after="0" w:line="240" w:lineRule="auto"/>
        <w:jc w:val="both"/>
        <w:rPr>
          <w:rFonts w:ascii="Arial" w:hAnsi="Arial" w:cs="Arial"/>
          <w:lang w:val="en-GB"/>
        </w:rPr>
      </w:pP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National Government economic targets;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The general inflationary outlook and the impact on the municipality’s residents and businesses;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The impact of municipal cost drivers;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The impact of tariffs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eastAsia="Times New Roman" w:hAnsi="Arial" w:cs="Arial"/>
          <w:lang w:val="en-GB"/>
        </w:rPr>
      </w:pPr>
      <w:r w:rsidRPr="00C3149F">
        <w:rPr>
          <w:rFonts w:ascii="Arial" w:hAnsi="Arial" w:cs="Arial"/>
        </w:rPr>
        <w:t>The increase in the cost of remuneration. The wage agreement SALGBC concluded with the municipal workers unions.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eastAsia="Times New Roman" w:hAnsi="Arial" w:cs="Arial"/>
          <w:lang w:val="en-GB"/>
        </w:rPr>
      </w:pPr>
      <w:r w:rsidRPr="00C3149F">
        <w:rPr>
          <w:rFonts w:ascii="Arial" w:hAnsi="Arial" w:cs="Arial"/>
        </w:rPr>
        <w:t>Infrastructure backlogs</w:t>
      </w:r>
    </w:p>
    <w:p w:rsidR="006363C9" w:rsidRPr="00C3149F" w:rsidRDefault="006363C9" w:rsidP="006363C9">
      <w:pPr>
        <w:autoSpaceDE w:val="0"/>
        <w:autoSpaceDN w:val="0"/>
        <w:adjustRightInd w:val="0"/>
        <w:spacing w:after="0" w:line="240" w:lineRule="auto"/>
        <w:ind w:left="360"/>
        <w:jc w:val="both"/>
        <w:rPr>
          <w:rFonts w:ascii="Arial" w:eastAsia="Times New Roman" w:hAnsi="Arial" w:cs="Arial"/>
          <w:lang w:val="en-GB"/>
        </w:rPr>
      </w:pPr>
    </w:p>
    <w:p w:rsidR="006363C9" w:rsidRPr="00C3149F" w:rsidRDefault="006363C9" w:rsidP="006363C9">
      <w:pPr>
        <w:pStyle w:val="ListParagraph"/>
        <w:autoSpaceDE w:val="0"/>
        <w:autoSpaceDN w:val="0"/>
        <w:adjustRightInd w:val="0"/>
        <w:spacing w:after="0" w:line="240" w:lineRule="auto"/>
        <w:jc w:val="both"/>
        <w:rPr>
          <w:rFonts w:ascii="Arial" w:eastAsia="Times New Roman" w:hAnsi="Arial" w:cs="Arial"/>
          <w:lang w:val="en-GB"/>
        </w:rPr>
      </w:pPr>
      <w:bookmarkStart w:id="70" w:name="OLE_LINK2"/>
    </w:p>
    <w:p w:rsidR="006363C9" w:rsidRPr="00C3149F" w:rsidRDefault="006363C9" w:rsidP="006363C9">
      <w:pPr>
        <w:pStyle w:val="Heading3"/>
        <w:rPr>
          <w:rFonts w:ascii="Arial" w:eastAsia="Times New Roman" w:hAnsi="Arial" w:cs="Arial"/>
          <w:color w:val="auto"/>
          <w:lang w:val="en-GB"/>
        </w:rPr>
      </w:pPr>
      <w:bookmarkStart w:id="71" w:name="_Toc286034126"/>
      <w:bookmarkStart w:id="72" w:name="_Toc286034717"/>
      <w:bookmarkStart w:id="73" w:name="_Toc39316606"/>
      <w:bookmarkEnd w:id="70"/>
      <w:r w:rsidRPr="00C3149F">
        <w:rPr>
          <w:rFonts w:ascii="Arial" w:eastAsia="Times New Roman" w:hAnsi="Arial" w:cs="Arial"/>
          <w:color w:val="auto"/>
          <w:lang w:val="en-GB"/>
        </w:rPr>
        <w:t>Collection rate for revenue services</w:t>
      </w:r>
      <w:bookmarkEnd w:id="71"/>
      <w:bookmarkEnd w:id="72"/>
      <w:bookmarkEnd w:id="73"/>
    </w:p>
    <w:p w:rsidR="006363C9" w:rsidRPr="00C3149F" w:rsidRDefault="006363C9" w:rsidP="006363C9">
      <w:pPr>
        <w:autoSpaceDE w:val="0"/>
        <w:autoSpaceDN w:val="0"/>
        <w:adjustRightInd w:val="0"/>
        <w:spacing w:after="0" w:line="240" w:lineRule="auto"/>
        <w:ind w:left="720" w:hanging="720"/>
        <w:rPr>
          <w:rFonts w:ascii="Arial" w:eastAsia="Times New Roman" w:hAnsi="Arial" w:cs="Arial"/>
          <w:b/>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base assumption is that tariff for property rates will not increase as the municipality is currently doing valuation. The collection rate on arrear debt is very high and consumers are not paying. The municipality only collect rates and refuse.</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pStyle w:val="Heading3"/>
        <w:rPr>
          <w:rFonts w:ascii="Arial" w:eastAsia="Times New Roman" w:hAnsi="Arial" w:cs="Arial"/>
          <w:color w:val="auto"/>
          <w:lang w:val="en-GB"/>
        </w:rPr>
      </w:pPr>
      <w:bookmarkStart w:id="74" w:name="_Toc286034129"/>
      <w:bookmarkStart w:id="75" w:name="_Toc286034720"/>
      <w:bookmarkStart w:id="76" w:name="_Toc39316607"/>
      <w:r w:rsidRPr="00C3149F">
        <w:rPr>
          <w:rFonts w:ascii="Arial" w:eastAsia="Times New Roman" w:hAnsi="Arial" w:cs="Arial"/>
          <w:color w:val="auto"/>
          <w:lang w:val="en-GB"/>
        </w:rPr>
        <w:t>Impact of national, provincial and local policies</w:t>
      </w:r>
      <w:bookmarkEnd w:id="74"/>
      <w:bookmarkEnd w:id="75"/>
      <w:bookmarkEnd w:id="76"/>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Integration of service delivery between national, provincial, district and local government is critical to ensure focussed service delivery and in this regard various measures were implemented to align IDPs, provincial and national strategies around priority spatial interventions.  In this regard, the following national priorities form the basis of all integration initiatives:</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Creating jobs;</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Enhancing education and skill development;</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Infrastructure development</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Rural development and agriculture; and</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Fighting crime and corruption.</w:t>
      </w:r>
    </w:p>
    <w:p w:rsidR="006363C9" w:rsidRPr="00C3149F" w:rsidRDefault="006363C9" w:rsidP="006363C9">
      <w:pPr>
        <w:autoSpaceDE w:val="0"/>
        <w:autoSpaceDN w:val="0"/>
        <w:adjustRightInd w:val="0"/>
        <w:spacing w:after="0" w:line="240" w:lineRule="auto"/>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r w:rsidRPr="00C3149F">
        <w:rPr>
          <w:rFonts w:ascii="Arial" w:eastAsia="Times New Roman" w:hAnsi="Arial" w:cs="Arial"/>
          <w:lang w:val="en-GB"/>
        </w:rPr>
        <w:t>To achieve these priorities integration mechanisms are in place to ensure integrated planning and execution of various development programs.  The focus will be to strengthen the link between policy priorities and expenditure thereby ensuring the achievement of the national, provincial, district and local objectives.</w:t>
      </w:r>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pStyle w:val="Heading3"/>
        <w:rPr>
          <w:rFonts w:ascii="Arial" w:eastAsia="Times New Roman" w:hAnsi="Arial" w:cs="Arial"/>
          <w:color w:val="auto"/>
          <w:lang w:val="en-GB"/>
        </w:rPr>
      </w:pPr>
      <w:bookmarkStart w:id="77" w:name="_Toc286034130"/>
      <w:bookmarkStart w:id="78" w:name="_Toc286034721"/>
      <w:bookmarkStart w:id="79" w:name="_Toc39316608"/>
      <w:r w:rsidRPr="00C3149F">
        <w:rPr>
          <w:rFonts w:ascii="Arial" w:eastAsia="Times New Roman" w:hAnsi="Arial" w:cs="Arial"/>
          <w:color w:val="auto"/>
          <w:lang w:val="en-GB"/>
        </w:rPr>
        <w:t>Ability of the municipality to spend and deliver on the programmes</w:t>
      </w:r>
      <w:bookmarkEnd w:id="77"/>
      <w:bookmarkEnd w:id="78"/>
      <w:bookmarkEnd w:id="79"/>
    </w:p>
    <w:p w:rsidR="006363C9" w:rsidRPr="00C3149F" w:rsidRDefault="006363C9" w:rsidP="006363C9">
      <w:pPr>
        <w:autoSpaceDE w:val="0"/>
        <w:autoSpaceDN w:val="0"/>
        <w:adjustRightInd w:val="0"/>
        <w:spacing w:after="0" w:line="240" w:lineRule="auto"/>
        <w:ind w:left="720" w:hanging="720"/>
        <w:rPr>
          <w:rFonts w:ascii="Arial" w:eastAsia="Times New Roman" w:hAnsi="Arial" w:cs="Arial"/>
          <w:b/>
          <w:lang w:val="en-GB"/>
        </w:rPr>
      </w:pP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municipality has been underspending in past two years resulting in roll overs of the conditional grants. The cash flow projection for this </w:t>
      </w:r>
      <w:r>
        <w:rPr>
          <w:rFonts w:ascii="Arial" w:eastAsia="Times New Roman" w:hAnsi="Arial" w:cs="Arial"/>
          <w:lang w:val="en-GB"/>
        </w:rPr>
        <w:t>2020/21</w:t>
      </w:r>
      <w:r w:rsidRPr="00C3149F">
        <w:rPr>
          <w:rFonts w:ascii="Arial" w:eastAsia="Times New Roman" w:hAnsi="Arial" w:cs="Arial"/>
          <w:lang w:val="en-GB"/>
        </w:rPr>
        <w:t xml:space="preserve"> has been completed in the budget.</w:t>
      </w:r>
    </w:p>
    <w:p w:rsidR="006363C9" w:rsidRPr="00C3149F" w:rsidRDefault="006363C9" w:rsidP="006363C9">
      <w:pPr>
        <w:autoSpaceDE w:val="0"/>
        <w:autoSpaceDN w:val="0"/>
        <w:adjustRightInd w:val="0"/>
        <w:spacing w:after="0" w:line="240" w:lineRule="auto"/>
        <w:jc w:val="both"/>
        <w:rPr>
          <w:rFonts w:ascii="Arial" w:eastAsia="Times New Roman" w:hAnsi="Arial" w:cs="Arial"/>
          <w:lang w:val="en-GB"/>
        </w:rPr>
      </w:pPr>
    </w:p>
    <w:p w:rsidR="006363C9" w:rsidRPr="00C3149F" w:rsidRDefault="006363C9" w:rsidP="006363C9">
      <w:pPr>
        <w:pStyle w:val="Heading2"/>
        <w:spacing w:before="0" w:line="240" w:lineRule="auto"/>
        <w:rPr>
          <w:rFonts w:ascii="Arial" w:hAnsi="Arial" w:cs="Arial"/>
          <w:color w:val="auto"/>
          <w:sz w:val="22"/>
          <w:szCs w:val="22"/>
        </w:rPr>
      </w:pPr>
      <w:bookmarkStart w:id="80" w:name="_Toc286034131"/>
      <w:bookmarkStart w:id="81" w:name="_Toc286034722"/>
      <w:bookmarkStart w:id="82" w:name="_Toc286041444"/>
      <w:bookmarkStart w:id="83" w:name="_Toc286041513"/>
      <w:bookmarkStart w:id="84" w:name="_Toc286117324"/>
      <w:bookmarkStart w:id="85" w:name="_Toc287342535"/>
      <w:bookmarkStart w:id="86" w:name="_Toc39316609"/>
      <w:r w:rsidRPr="00C3149F">
        <w:rPr>
          <w:rFonts w:ascii="Arial" w:hAnsi="Arial" w:cs="Arial"/>
          <w:color w:val="auto"/>
          <w:sz w:val="22"/>
          <w:szCs w:val="22"/>
        </w:rPr>
        <w:t>Overview of budget funding</w:t>
      </w:r>
      <w:bookmarkEnd w:id="80"/>
      <w:bookmarkEnd w:id="81"/>
      <w:bookmarkEnd w:id="82"/>
      <w:bookmarkEnd w:id="83"/>
      <w:bookmarkEnd w:id="84"/>
      <w:bookmarkEnd w:id="85"/>
      <w:bookmarkEnd w:id="86"/>
    </w:p>
    <w:p w:rsidR="006363C9" w:rsidRPr="00C3149F" w:rsidRDefault="006363C9" w:rsidP="006363C9">
      <w:pPr>
        <w:spacing w:after="0" w:line="240" w:lineRule="auto"/>
        <w:rPr>
          <w:rFonts w:ascii="Arial" w:hAnsi="Arial" w:cs="Arial"/>
        </w:rPr>
      </w:pPr>
    </w:p>
    <w:p w:rsidR="006363C9" w:rsidRPr="00C3149F" w:rsidRDefault="006363C9" w:rsidP="006363C9">
      <w:pPr>
        <w:pStyle w:val="Heading3"/>
        <w:rPr>
          <w:rFonts w:ascii="Arial" w:eastAsia="Times New Roman" w:hAnsi="Arial" w:cs="Arial"/>
          <w:color w:val="auto"/>
          <w:lang w:val="en-GB"/>
        </w:rPr>
      </w:pPr>
      <w:bookmarkStart w:id="87" w:name="_Toc286034134"/>
      <w:bookmarkStart w:id="88" w:name="_Toc286034725"/>
      <w:bookmarkStart w:id="89" w:name="_Toc39316610"/>
      <w:r w:rsidRPr="00C3149F">
        <w:rPr>
          <w:rFonts w:ascii="Arial" w:eastAsia="Times New Roman" w:hAnsi="Arial" w:cs="Arial"/>
          <w:color w:val="auto"/>
          <w:lang w:val="en-GB"/>
        </w:rPr>
        <w:t>Cash Flow Management</w:t>
      </w:r>
      <w:bookmarkEnd w:id="87"/>
      <w:bookmarkEnd w:id="88"/>
      <w:bookmarkEnd w:id="89"/>
    </w:p>
    <w:p w:rsidR="006363C9" w:rsidRPr="00C3149F" w:rsidRDefault="006363C9" w:rsidP="006363C9">
      <w:pPr>
        <w:spacing w:after="0" w:line="240" w:lineRule="auto"/>
        <w:jc w:val="both"/>
        <w:rPr>
          <w:rFonts w:ascii="Arial" w:eastAsia="Times New Roman" w:hAnsi="Arial" w:cs="Arial"/>
          <w:b/>
          <w:lang w:val="en-GB"/>
        </w:rPr>
      </w:pPr>
    </w:p>
    <w:p w:rsidR="006363C9" w:rsidRPr="00C3149F" w:rsidRDefault="006363C9" w:rsidP="006363C9">
      <w:pPr>
        <w:spacing w:after="0" w:line="240" w:lineRule="auto"/>
        <w:jc w:val="both"/>
        <w:rPr>
          <w:rFonts w:ascii="Arial" w:hAnsi="Arial" w:cs="Arial"/>
        </w:rPr>
      </w:pPr>
      <w:r w:rsidRPr="00C3149F">
        <w:rPr>
          <w:rFonts w:ascii="Arial" w:hAnsi="Arial" w:cs="Arial"/>
        </w:rPr>
        <w:t>Cash flow management and forecasting is a critical step in determining if the budget is funded over the medium-term. Some specific features include:</w:t>
      </w:r>
    </w:p>
    <w:p w:rsidR="006363C9" w:rsidRPr="00C3149F" w:rsidRDefault="006363C9" w:rsidP="006363C9">
      <w:pPr>
        <w:spacing w:after="0" w:line="240" w:lineRule="auto"/>
        <w:jc w:val="both"/>
        <w:rPr>
          <w:rFonts w:ascii="Arial" w:hAnsi="Arial" w:cs="Arial"/>
        </w:rPr>
      </w:pP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Clear separation of receipts and payments within each cash flow category;</w:t>
      </w:r>
    </w:p>
    <w:p w:rsidR="006363C9" w:rsidRPr="00C3149F" w:rsidRDefault="006363C9" w:rsidP="006363C9">
      <w:pPr>
        <w:numPr>
          <w:ilvl w:val="0"/>
          <w:numId w:val="3"/>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Clear separation of capital and operating receipts from government, which also enables cash from ratepayers and other to be provide for as cash inflow based on actual performance. In other words the </w:t>
      </w:r>
      <w:r w:rsidRPr="00C3149F">
        <w:rPr>
          <w:rFonts w:ascii="Arial" w:hAnsi="Arial" w:cs="Arial"/>
          <w:i/>
        </w:rPr>
        <w:t>actual collection rate</w:t>
      </w:r>
      <w:r w:rsidRPr="00C3149F">
        <w:rPr>
          <w:rFonts w:ascii="Arial" w:hAnsi="Arial" w:cs="Arial"/>
        </w:rPr>
        <w:t xml:space="preserve"> of billed revenue.</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Heading3"/>
        <w:numPr>
          <w:ilvl w:val="0"/>
          <w:numId w:val="0"/>
        </w:numPr>
        <w:rPr>
          <w:rFonts w:ascii="Arial" w:eastAsia="Times New Roman" w:hAnsi="Arial" w:cs="Arial"/>
          <w:color w:val="auto"/>
          <w:lang w:val="en-GB"/>
        </w:rPr>
      </w:pPr>
      <w:bookmarkStart w:id="90" w:name="_Toc286034135"/>
      <w:bookmarkStart w:id="91" w:name="_Toc286034726"/>
      <w:bookmarkStart w:id="92" w:name="_Toc39316611"/>
      <w:r w:rsidRPr="00C3149F">
        <w:rPr>
          <w:rFonts w:ascii="Arial" w:eastAsia="Times New Roman" w:hAnsi="Arial" w:cs="Arial"/>
          <w:color w:val="auto"/>
          <w:lang w:val="en-GB"/>
        </w:rPr>
        <w:t>Cash Backed Reserves/Accumulated Surplus Reconciliation</w:t>
      </w:r>
      <w:bookmarkEnd w:id="90"/>
      <w:bookmarkEnd w:id="91"/>
      <w:bookmarkEnd w:id="92"/>
    </w:p>
    <w:p w:rsidR="006363C9" w:rsidRPr="00C3149F" w:rsidRDefault="006363C9" w:rsidP="006363C9">
      <w:pPr>
        <w:spacing w:after="0" w:line="240" w:lineRule="auto"/>
        <w:jc w:val="both"/>
        <w:rPr>
          <w:rFonts w:ascii="Arial" w:eastAsia="Times New Roman" w:hAnsi="Arial" w:cs="Arial"/>
          <w:lang w:val="en-GB"/>
        </w:rPr>
      </w:pPr>
    </w:p>
    <w:p w:rsidR="006363C9" w:rsidRPr="00C3149F" w:rsidRDefault="006363C9" w:rsidP="006363C9">
      <w:pPr>
        <w:spacing w:after="0" w:line="240" w:lineRule="auto"/>
        <w:jc w:val="both"/>
        <w:rPr>
          <w:rFonts w:ascii="Arial" w:eastAsia="Times New Roman" w:hAnsi="Arial" w:cs="Arial"/>
          <w:lang w:val="en-GB"/>
        </w:rPr>
      </w:pPr>
      <w:r w:rsidRPr="00C3149F">
        <w:rPr>
          <w:rFonts w:ascii="Arial" w:eastAsia="Times New Roman" w:hAnsi="Arial" w:cs="Arial"/>
          <w:lang w:val="en-GB"/>
        </w:rPr>
        <w:t>A surplus would indicate the cash-backed accumulated surplus that was/is available.  A shortfall is indicative of non-compliance with section 18 of the MFMA requirement that the municipality’s budget must be ‘funded’.  Non-compliance with section 18 is assumed because a shortfall would indirectly indicate that the annual budget is not appropriately funded (budgeted spending is greater than funds available or to be collected).   It is also important to analyse trends to understand the consequences.</w:t>
      </w:r>
    </w:p>
    <w:p w:rsidR="006363C9" w:rsidRPr="00C3149F" w:rsidRDefault="006363C9" w:rsidP="006363C9">
      <w:pPr>
        <w:pStyle w:val="Caption"/>
        <w:keepNext/>
        <w:rPr>
          <w:szCs w:val="22"/>
        </w:rPr>
      </w:pPr>
    </w:p>
    <w:p w:rsidR="006363C9" w:rsidRPr="00C3149F" w:rsidRDefault="006363C9" w:rsidP="006363C9">
      <w:pPr>
        <w:pStyle w:val="Caption"/>
        <w:spacing w:before="120"/>
        <w:rPr>
          <w:rFonts w:eastAsia="Times New Roman" w:cs="Arial"/>
          <w:szCs w:val="22"/>
          <w:lang w:val="en-GB"/>
        </w:rPr>
      </w:pPr>
    </w:p>
    <w:p w:rsidR="006363C9" w:rsidRPr="00C3149F" w:rsidRDefault="006363C9" w:rsidP="006363C9">
      <w:pPr>
        <w:pStyle w:val="Heading3"/>
        <w:rPr>
          <w:rFonts w:ascii="Arial" w:eastAsia="Times New Roman" w:hAnsi="Arial" w:cs="Arial"/>
          <w:color w:val="auto"/>
          <w:lang w:val="en-GB"/>
        </w:rPr>
      </w:pPr>
      <w:bookmarkStart w:id="93" w:name="_Toc286034136"/>
      <w:bookmarkStart w:id="94" w:name="_Toc286034727"/>
      <w:bookmarkStart w:id="95" w:name="_Toc39316612"/>
      <w:r w:rsidRPr="00C3149F">
        <w:rPr>
          <w:rFonts w:ascii="Arial" w:eastAsia="Times New Roman" w:hAnsi="Arial" w:cs="Arial"/>
          <w:color w:val="auto"/>
          <w:lang w:val="en-GB"/>
        </w:rPr>
        <w:t>Funding compliance measurement</w:t>
      </w:r>
      <w:bookmarkEnd w:id="93"/>
      <w:bookmarkEnd w:id="94"/>
      <w:bookmarkEnd w:id="95"/>
    </w:p>
    <w:p w:rsidR="006363C9" w:rsidRPr="00C3149F" w:rsidRDefault="006363C9" w:rsidP="006363C9">
      <w:pPr>
        <w:keepNext/>
        <w:spacing w:after="0" w:line="240" w:lineRule="auto"/>
        <w:jc w:val="both"/>
        <w:rPr>
          <w:rFonts w:ascii="Arial" w:hAnsi="Arial" w:cs="Arial"/>
        </w:rPr>
      </w:pPr>
      <w:r w:rsidRPr="00C3149F">
        <w:rPr>
          <w:rFonts w:ascii="Arial" w:hAnsi="Arial" w:cs="Arial"/>
        </w:rPr>
        <w:t>National Treasury requires that the municipality assess its financial sustainability against different measures that look at various aspects of the financial health of the municipality. All the information comes directly from the annual budgeted statements of financial performance, financial position and cash flows.  The funding compliance measurement table essentially measures the degree to which the proposed budget complies with the funding requirements of the MFMA.</w:t>
      </w:r>
    </w:p>
    <w:p w:rsidR="006363C9" w:rsidRPr="00C3149F" w:rsidRDefault="006363C9" w:rsidP="006363C9">
      <w:pPr>
        <w:pStyle w:val="Caption"/>
        <w:keepNext/>
        <w:rPr>
          <w:szCs w:val="22"/>
        </w:rPr>
      </w:pPr>
    </w:p>
    <w:p w:rsidR="006363C9" w:rsidRPr="00C3149F" w:rsidRDefault="006363C9" w:rsidP="006363C9">
      <w:pPr>
        <w:pStyle w:val="Heading4"/>
        <w:rPr>
          <w:rFonts w:ascii="Arial" w:hAnsi="Arial" w:cs="Arial"/>
          <w:b w:val="0"/>
          <w:bCs w:val="0"/>
          <w:color w:val="auto"/>
        </w:rPr>
      </w:pPr>
      <w:bookmarkStart w:id="96" w:name="_Toc286034137"/>
      <w:bookmarkStart w:id="97" w:name="_Toc286034728"/>
      <w:r w:rsidRPr="00C3149F">
        <w:rPr>
          <w:rFonts w:ascii="Arial" w:hAnsi="Arial" w:cs="Arial"/>
          <w:b w:val="0"/>
          <w:bCs w:val="0"/>
          <w:color w:val="auto"/>
        </w:rPr>
        <w:t>Cash/cash equivalent position</w:t>
      </w:r>
      <w:bookmarkEnd w:id="96"/>
      <w:bookmarkEnd w:id="97"/>
    </w:p>
    <w:p w:rsidR="006363C9" w:rsidRPr="00C3149F" w:rsidRDefault="006363C9" w:rsidP="006363C9">
      <w:pPr>
        <w:autoSpaceDE w:val="0"/>
        <w:autoSpaceDN w:val="0"/>
        <w:adjustRightInd w:val="0"/>
        <w:spacing w:after="0" w:line="240" w:lineRule="auto"/>
        <w:jc w:val="both"/>
        <w:rPr>
          <w:rFonts w:ascii="Arial" w:hAnsi="Arial" w:cs="Arial"/>
        </w:rPr>
      </w:pPr>
      <w:r w:rsidRPr="00C3149F">
        <w:rPr>
          <w:rFonts w:ascii="Arial" w:hAnsi="Arial" w:cs="Arial"/>
          <w:bCs/>
        </w:rPr>
        <w:t xml:space="preserve">The municipality’s </w:t>
      </w:r>
      <w:r w:rsidRPr="00C3149F">
        <w:rPr>
          <w:rFonts w:ascii="Arial" w:hAnsi="Arial" w:cs="Arial"/>
        </w:rPr>
        <w:t>forecast cash position was discussed as part of the budgeted cash flow statement.  A positive cash position, for each year of the MTREF would generally be a minimum requirement, subject to the planned application of these funds such as cash-backing of reserves and working capital requirements.</w:t>
      </w:r>
    </w:p>
    <w:p w:rsidR="006363C9" w:rsidRPr="00C3149F" w:rsidRDefault="006363C9" w:rsidP="006363C9">
      <w:pPr>
        <w:tabs>
          <w:tab w:val="left" w:pos="1306"/>
        </w:tabs>
        <w:rPr>
          <w:rFonts w:ascii="Arial" w:eastAsiaTheme="majorEastAsia" w:hAnsi="Arial" w:cs="Arial"/>
        </w:rPr>
      </w:pPr>
    </w:p>
    <w:p w:rsidR="006363C9" w:rsidRPr="00C3149F" w:rsidRDefault="006363C9" w:rsidP="006363C9">
      <w:pPr>
        <w:pStyle w:val="Heading2"/>
        <w:rPr>
          <w:rFonts w:ascii="Arial" w:hAnsi="Arial" w:cs="Arial"/>
          <w:color w:val="auto"/>
          <w:sz w:val="22"/>
          <w:szCs w:val="22"/>
        </w:rPr>
      </w:pPr>
      <w:bookmarkStart w:id="98" w:name="_Toc286034156"/>
      <w:bookmarkStart w:id="99" w:name="_Toc286034747"/>
      <w:bookmarkStart w:id="100" w:name="_Toc286041451"/>
      <w:bookmarkStart w:id="101" w:name="_Toc286041520"/>
      <w:bookmarkStart w:id="102" w:name="_Toc286117331"/>
      <w:bookmarkStart w:id="103" w:name="_Toc287342542"/>
      <w:bookmarkStart w:id="104" w:name="_Toc39316613"/>
      <w:r w:rsidRPr="00C3149F">
        <w:rPr>
          <w:rFonts w:ascii="Arial" w:hAnsi="Arial" w:cs="Arial"/>
          <w:color w:val="auto"/>
          <w:sz w:val="22"/>
          <w:szCs w:val="22"/>
        </w:rPr>
        <w:t>Legislation compliance status</w:t>
      </w:r>
      <w:bookmarkEnd w:id="98"/>
      <w:bookmarkEnd w:id="99"/>
      <w:bookmarkEnd w:id="100"/>
      <w:bookmarkEnd w:id="101"/>
      <w:bookmarkEnd w:id="102"/>
      <w:bookmarkEnd w:id="103"/>
      <w:bookmarkEnd w:id="104"/>
    </w:p>
    <w:p w:rsidR="006363C9" w:rsidRPr="00C3149F" w:rsidRDefault="006363C9" w:rsidP="006363C9">
      <w:pPr>
        <w:spacing w:after="0" w:line="240" w:lineRule="auto"/>
        <w:jc w:val="both"/>
        <w:rPr>
          <w:rFonts w:ascii="Arial" w:eastAsiaTheme="majorEastAsia" w:hAnsi="Arial" w:cs="Arial"/>
          <w:b/>
          <w:bCs/>
        </w:rPr>
      </w:pPr>
    </w:p>
    <w:p w:rsidR="006363C9" w:rsidRPr="00C3149F" w:rsidRDefault="006363C9" w:rsidP="006363C9">
      <w:pPr>
        <w:spacing w:after="0" w:line="240" w:lineRule="auto"/>
        <w:jc w:val="both"/>
        <w:rPr>
          <w:rFonts w:ascii="Arial" w:hAnsi="Arial" w:cs="Arial"/>
        </w:rPr>
      </w:pPr>
      <w:r w:rsidRPr="00C3149F">
        <w:rPr>
          <w:rFonts w:ascii="Arial" w:hAnsi="Arial" w:cs="Arial"/>
        </w:rPr>
        <w:t>Compliance with the MFMA implementation requirements have been substantially adhered to through the following activities:</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numPr>
          <w:ilvl w:val="3"/>
          <w:numId w:val="6"/>
        </w:numPr>
        <w:tabs>
          <w:tab w:val="clear" w:pos="2880"/>
        </w:tabs>
        <w:spacing w:after="0" w:line="240" w:lineRule="auto"/>
        <w:ind w:left="426"/>
        <w:jc w:val="both"/>
        <w:rPr>
          <w:rFonts w:ascii="Arial" w:hAnsi="Arial" w:cs="Arial"/>
        </w:rPr>
      </w:pPr>
      <w:r w:rsidRPr="00C3149F">
        <w:rPr>
          <w:rFonts w:ascii="Arial" w:hAnsi="Arial" w:cs="Arial"/>
        </w:rPr>
        <w:t>In year reporting</w:t>
      </w:r>
    </w:p>
    <w:p w:rsidR="006363C9" w:rsidRPr="00C3149F" w:rsidRDefault="006363C9" w:rsidP="006363C9">
      <w:pPr>
        <w:spacing w:after="0" w:line="240" w:lineRule="auto"/>
        <w:ind w:left="426"/>
        <w:jc w:val="both"/>
        <w:rPr>
          <w:rFonts w:ascii="Arial" w:hAnsi="Arial" w:cs="Arial"/>
        </w:rPr>
      </w:pPr>
      <w:r w:rsidRPr="00C3149F">
        <w:rPr>
          <w:rFonts w:ascii="Arial" w:hAnsi="Arial" w:cs="Arial"/>
        </w:rPr>
        <w:t>Reporting to Provincial and National Treasury in electronic format was complied with on a monthly basis. Reporting is improving each and every year. </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numPr>
          <w:ilvl w:val="3"/>
          <w:numId w:val="6"/>
        </w:numPr>
        <w:tabs>
          <w:tab w:val="clear" w:pos="2880"/>
        </w:tabs>
        <w:spacing w:after="0" w:line="240" w:lineRule="auto"/>
        <w:ind w:left="426" w:hanging="426"/>
        <w:jc w:val="both"/>
        <w:rPr>
          <w:rFonts w:ascii="Arial" w:hAnsi="Arial" w:cs="Arial"/>
        </w:rPr>
      </w:pPr>
      <w:r w:rsidRPr="00C3149F">
        <w:rPr>
          <w:rFonts w:ascii="Arial" w:hAnsi="Arial" w:cs="Arial"/>
        </w:rPr>
        <w:t xml:space="preserve">Internship </w:t>
      </w:r>
      <w:proofErr w:type="spellStart"/>
      <w:r w:rsidRPr="00C3149F">
        <w:rPr>
          <w:rFonts w:ascii="Arial" w:hAnsi="Arial" w:cs="Arial"/>
        </w:rPr>
        <w:t>programme</w:t>
      </w:r>
      <w:proofErr w:type="spellEnd"/>
    </w:p>
    <w:p w:rsidR="006363C9" w:rsidRPr="00C3149F" w:rsidRDefault="006363C9" w:rsidP="006363C9">
      <w:pPr>
        <w:spacing w:after="0" w:line="240" w:lineRule="auto"/>
        <w:ind w:left="426"/>
        <w:jc w:val="both"/>
        <w:rPr>
          <w:rFonts w:ascii="Arial" w:hAnsi="Arial" w:cs="Arial"/>
        </w:rPr>
      </w:pPr>
      <w:r w:rsidRPr="00C3149F">
        <w:rPr>
          <w:rFonts w:ascii="Arial" w:hAnsi="Arial" w:cs="Arial"/>
        </w:rPr>
        <w:t xml:space="preserve">The municipality is participating in the Municipal Financial Management Internship </w:t>
      </w:r>
      <w:proofErr w:type="spellStart"/>
      <w:r w:rsidRPr="00C3149F">
        <w:rPr>
          <w:rFonts w:ascii="Arial" w:hAnsi="Arial" w:cs="Arial"/>
        </w:rPr>
        <w:t>programme</w:t>
      </w:r>
      <w:proofErr w:type="spellEnd"/>
      <w:r w:rsidRPr="00C3149F">
        <w:rPr>
          <w:rFonts w:ascii="Arial" w:hAnsi="Arial" w:cs="Arial"/>
        </w:rPr>
        <w:t xml:space="preserve"> and has employed five interns undergoing training in various divisions within Budget and Treasury and Internal Audit.</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numPr>
          <w:ilvl w:val="3"/>
          <w:numId w:val="6"/>
        </w:numPr>
        <w:tabs>
          <w:tab w:val="clear" w:pos="2880"/>
        </w:tabs>
        <w:spacing w:after="0" w:line="240" w:lineRule="auto"/>
        <w:ind w:left="426" w:hanging="426"/>
        <w:jc w:val="both"/>
        <w:rPr>
          <w:rFonts w:ascii="Arial" w:hAnsi="Arial" w:cs="Arial"/>
        </w:rPr>
      </w:pPr>
      <w:r w:rsidRPr="00C3149F">
        <w:rPr>
          <w:rFonts w:ascii="Arial" w:hAnsi="Arial" w:cs="Arial"/>
        </w:rPr>
        <w:t>Budget and Treasury Office</w:t>
      </w:r>
    </w:p>
    <w:p w:rsidR="006363C9" w:rsidRPr="00C3149F" w:rsidRDefault="006363C9" w:rsidP="006363C9">
      <w:pPr>
        <w:spacing w:after="0" w:line="240" w:lineRule="auto"/>
        <w:ind w:firstLine="426"/>
        <w:jc w:val="both"/>
        <w:rPr>
          <w:rFonts w:ascii="Arial" w:hAnsi="Arial" w:cs="Arial"/>
        </w:rPr>
      </w:pPr>
      <w:r w:rsidRPr="00C3149F">
        <w:rPr>
          <w:rFonts w:ascii="Arial" w:hAnsi="Arial" w:cs="Arial"/>
        </w:rPr>
        <w:t>The Budget and Treasury Office has been established in accordance with the MFMA.</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numPr>
          <w:ilvl w:val="3"/>
          <w:numId w:val="6"/>
        </w:numPr>
        <w:tabs>
          <w:tab w:val="clear" w:pos="2880"/>
        </w:tabs>
        <w:spacing w:after="0" w:line="240" w:lineRule="auto"/>
        <w:ind w:left="426" w:hanging="426"/>
        <w:jc w:val="both"/>
        <w:rPr>
          <w:rFonts w:ascii="Arial" w:hAnsi="Arial" w:cs="Arial"/>
        </w:rPr>
      </w:pPr>
      <w:r w:rsidRPr="00C3149F">
        <w:rPr>
          <w:rFonts w:ascii="Arial" w:hAnsi="Arial" w:cs="Arial"/>
        </w:rPr>
        <w:t>Audit Committee</w:t>
      </w:r>
    </w:p>
    <w:p w:rsidR="006363C9" w:rsidRPr="00C3149F" w:rsidRDefault="006363C9" w:rsidP="006363C9">
      <w:pPr>
        <w:spacing w:after="0" w:line="240" w:lineRule="auto"/>
        <w:ind w:firstLine="426"/>
        <w:jc w:val="both"/>
        <w:rPr>
          <w:rFonts w:ascii="Arial" w:hAnsi="Arial" w:cs="Arial"/>
        </w:rPr>
      </w:pPr>
      <w:r w:rsidRPr="00C3149F">
        <w:rPr>
          <w:rFonts w:ascii="Arial" w:hAnsi="Arial" w:cs="Arial"/>
        </w:rPr>
        <w:t>An Audit Committee and performance audit committee has been established and is fully functional.</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numPr>
          <w:ilvl w:val="3"/>
          <w:numId w:val="6"/>
        </w:numPr>
        <w:tabs>
          <w:tab w:val="clear" w:pos="2880"/>
        </w:tabs>
        <w:spacing w:after="0" w:line="240" w:lineRule="auto"/>
        <w:ind w:left="426" w:hanging="426"/>
        <w:jc w:val="both"/>
        <w:rPr>
          <w:rFonts w:ascii="Arial" w:hAnsi="Arial" w:cs="Arial"/>
        </w:rPr>
      </w:pPr>
      <w:r w:rsidRPr="00C3149F">
        <w:rPr>
          <w:rFonts w:ascii="Arial" w:hAnsi="Arial" w:cs="Arial"/>
        </w:rPr>
        <w:t>Service Delivery and Implementation Plan</w:t>
      </w:r>
    </w:p>
    <w:p w:rsidR="006363C9" w:rsidRPr="00C3149F" w:rsidRDefault="006363C9" w:rsidP="006363C9">
      <w:pPr>
        <w:spacing w:after="0" w:line="240" w:lineRule="auto"/>
        <w:ind w:left="426"/>
        <w:jc w:val="both"/>
        <w:rPr>
          <w:rFonts w:ascii="Arial" w:hAnsi="Arial" w:cs="Arial"/>
        </w:rPr>
      </w:pPr>
      <w:r w:rsidRPr="00C3149F">
        <w:rPr>
          <w:rFonts w:ascii="Arial" w:hAnsi="Arial" w:cs="Arial"/>
        </w:rPr>
        <w:t xml:space="preserve">The detail SDBIP document is at a draft stage and will be </w:t>
      </w:r>
      <w:proofErr w:type="spellStart"/>
      <w:r w:rsidRPr="00C3149F">
        <w:rPr>
          <w:rFonts w:ascii="Arial" w:hAnsi="Arial" w:cs="Arial"/>
        </w:rPr>
        <w:t>finalised</w:t>
      </w:r>
      <w:proofErr w:type="spellEnd"/>
      <w:r w:rsidRPr="00C3149F">
        <w:rPr>
          <w:rFonts w:ascii="Arial" w:hAnsi="Arial" w:cs="Arial"/>
        </w:rPr>
        <w:t xml:space="preserve"> after approval of the IDP and budget, and will be signed by the mayor thereafter.</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numPr>
          <w:ilvl w:val="3"/>
          <w:numId w:val="6"/>
        </w:numPr>
        <w:tabs>
          <w:tab w:val="clear" w:pos="2880"/>
        </w:tabs>
        <w:spacing w:after="0" w:line="240" w:lineRule="auto"/>
        <w:ind w:left="426"/>
        <w:jc w:val="both"/>
        <w:rPr>
          <w:rFonts w:ascii="Arial" w:hAnsi="Arial" w:cs="Arial"/>
        </w:rPr>
      </w:pPr>
      <w:r w:rsidRPr="00C3149F">
        <w:rPr>
          <w:rFonts w:ascii="Arial" w:hAnsi="Arial" w:cs="Arial"/>
        </w:rPr>
        <w:t>Annual Report</w:t>
      </w:r>
    </w:p>
    <w:p w:rsidR="006363C9" w:rsidRPr="00C3149F" w:rsidRDefault="006363C9" w:rsidP="006363C9">
      <w:pPr>
        <w:spacing w:after="0" w:line="240" w:lineRule="auto"/>
        <w:ind w:left="426"/>
        <w:jc w:val="both"/>
        <w:rPr>
          <w:rFonts w:ascii="Arial" w:hAnsi="Arial" w:cs="Arial"/>
        </w:rPr>
      </w:pPr>
      <w:r w:rsidRPr="00C3149F">
        <w:rPr>
          <w:rFonts w:ascii="Arial" w:hAnsi="Arial" w:cs="Arial"/>
        </w:rPr>
        <w:t>Annual report is compiled in terms of the MFMA and National Treasury guidelines.</w:t>
      </w:r>
    </w:p>
    <w:p w:rsidR="006363C9" w:rsidRPr="00C3149F" w:rsidRDefault="006363C9" w:rsidP="006363C9">
      <w:pPr>
        <w:spacing w:after="0" w:line="240" w:lineRule="auto"/>
        <w:jc w:val="both"/>
        <w:rPr>
          <w:rFonts w:ascii="Arial" w:hAnsi="Arial" w:cs="Arial"/>
        </w:rPr>
      </w:pPr>
    </w:p>
    <w:p w:rsidR="006363C9" w:rsidRPr="00C3149F" w:rsidRDefault="006363C9" w:rsidP="006363C9">
      <w:pPr>
        <w:pStyle w:val="ListParagraph"/>
        <w:numPr>
          <w:ilvl w:val="0"/>
          <w:numId w:val="7"/>
        </w:numPr>
        <w:spacing w:after="0" w:line="240" w:lineRule="auto"/>
        <w:ind w:left="426" w:hanging="426"/>
        <w:jc w:val="both"/>
        <w:rPr>
          <w:rFonts w:ascii="Arial" w:hAnsi="Arial" w:cs="Arial"/>
        </w:rPr>
      </w:pPr>
      <w:r w:rsidRPr="00C3149F">
        <w:rPr>
          <w:rFonts w:ascii="Arial" w:hAnsi="Arial" w:cs="Arial"/>
        </w:rPr>
        <w:t>Policies</w:t>
      </w:r>
    </w:p>
    <w:p w:rsidR="006363C9" w:rsidRPr="00044FDD" w:rsidRDefault="006363C9" w:rsidP="006363C9">
      <w:pPr>
        <w:spacing w:after="0" w:line="240" w:lineRule="auto"/>
        <w:ind w:left="426"/>
        <w:jc w:val="both"/>
        <w:rPr>
          <w:rFonts w:ascii="Arial" w:hAnsi="Arial" w:cs="Arial"/>
        </w:rPr>
      </w:pPr>
      <w:r w:rsidRPr="00C3149F">
        <w:rPr>
          <w:rFonts w:ascii="Arial" w:hAnsi="Arial" w:cs="Arial"/>
        </w:rPr>
        <w:t>The municipality is currently reviewing all its policies and a workshop will be conducted for all councilors and employees before submission to council for adoption.</w:t>
      </w:r>
    </w:p>
    <w:p w:rsidR="00332F7C" w:rsidRDefault="00332F7C">
      <w:bookmarkStart w:id="105" w:name="_GoBack"/>
      <w:bookmarkEnd w:id="105"/>
    </w:p>
    <w:sectPr w:rsidR="00332F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B41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060FD"/>
    <w:multiLevelType w:val="hybridMultilevel"/>
    <w:tmpl w:val="29843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D1CB5"/>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11797151"/>
    <w:multiLevelType w:val="hybridMultilevel"/>
    <w:tmpl w:val="22AA2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FE3EEA"/>
    <w:multiLevelType w:val="hybridMultilevel"/>
    <w:tmpl w:val="927AE86C"/>
    <w:lvl w:ilvl="0" w:tplc="1C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B78AA"/>
    <w:multiLevelType w:val="hybridMultilevel"/>
    <w:tmpl w:val="ABD6D05A"/>
    <w:lvl w:ilvl="0" w:tplc="1C090001">
      <w:start w:val="1"/>
      <w:numFmt w:val="bullet"/>
      <w:lvlText w:val=""/>
      <w:lvlJc w:val="left"/>
      <w:pPr>
        <w:tabs>
          <w:tab w:val="num" w:pos="720"/>
        </w:tabs>
        <w:ind w:left="720" w:hanging="360"/>
      </w:pPr>
      <w:rPr>
        <w:rFonts w:ascii="Symbol" w:hAnsi="Symbol"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277D3D"/>
    <w:multiLevelType w:val="hybridMultilevel"/>
    <w:tmpl w:val="AA18D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9906D2E"/>
    <w:multiLevelType w:val="hybridMultilevel"/>
    <w:tmpl w:val="BB30C6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EF3DC5"/>
    <w:multiLevelType w:val="hybridMultilevel"/>
    <w:tmpl w:val="C7BE71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01F7D06"/>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7EB2064"/>
    <w:multiLevelType w:val="multilevel"/>
    <w:tmpl w:val="5B1EFC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C0A37E0"/>
    <w:multiLevelType w:val="hybridMultilevel"/>
    <w:tmpl w:val="97A07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42551"/>
    <w:multiLevelType w:val="hybridMultilevel"/>
    <w:tmpl w:val="B3D43C04"/>
    <w:lvl w:ilvl="0" w:tplc="A768D6FC">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37A8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B5270"/>
    <w:multiLevelType w:val="hybridMultilevel"/>
    <w:tmpl w:val="C40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64C88"/>
    <w:multiLevelType w:val="hybridMultilevel"/>
    <w:tmpl w:val="A918A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DD411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E659F6"/>
    <w:multiLevelType w:val="hybridMultilevel"/>
    <w:tmpl w:val="EE34EB06"/>
    <w:lvl w:ilvl="0" w:tplc="08090001">
      <w:start w:val="1"/>
      <w:numFmt w:val="bullet"/>
      <w:lvlText w:val=""/>
      <w:lvlJc w:val="left"/>
      <w:pPr>
        <w:tabs>
          <w:tab w:val="num" w:pos="720"/>
        </w:tabs>
        <w:ind w:left="720" w:hanging="360"/>
      </w:pPr>
      <w:rPr>
        <w:rFonts w:ascii="Symbol" w:hAnsi="Symbol" w:hint="default"/>
      </w:rPr>
    </w:lvl>
    <w:lvl w:ilvl="1" w:tplc="90E64662">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07DFD"/>
    <w:multiLevelType w:val="hybridMultilevel"/>
    <w:tmpl w:val="57D87E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BB0651"/>
    <w:multiLevelType w:val="hybridMultilevel"/>
    <w:tmpl w:val="DCB6C82A"/>
    <w:lvl w:ilvl="0" w:tplc="A0A4287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6302C64"/>
    <w:multiLevelType w:val="hybridMultilevel"/>
    <w:tmpl w:val="DEE47254"/>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1259BF"/>
    <w:multiLevelType w:val="hybridMultilevel"/>
    <w:tmpl w:val="5C8CE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BD4CAE"/>
    <w:multiLevelType w:val="hybridMultilevel"/>
    <w:tmpl w:val="CFF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60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E2F20"/>
    <w:multiLevelType w:val="hybridMultilevel"/>
    <w:tmpl w:val="797E7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54891"/>
    <w:multiLevelType w:val="hybridMultilevel"/>
    <w:tmpl w:val="13E0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64910"/>
    <w:multiLevelType w:val="hybridMultilevel"/>
    <w:tmpl w:val="447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96CF3"/>
    <w:multiLevelType w:val="hybridMultilevel"/>
    <w:tmpl w:val="E580F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63C6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9613C1"/>
    <w:multiLevelType w:val="hybridMultilevel"/>
    <w:tmpl w:val="FD86B9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1C656A"/>
    <w:multiLevelType w:val="hybridMultilevel"/>
    <w:tmpl w:val="DFAA2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8071C"/>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5994FFC"/>
    <w:multiLevelType w:val="hybridMultilevel"/>
    <w:tmpl w:val="104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97A3A"/>
    <w:multiLevelType w:val="hybridMultilevel"/>
    <w:tmpl w:val="6016864A"/>
    <w:lvl w:ilvl="0" w:tplc="FD3C87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BCF16D7"/>
    <w:multiLevelType w:val="hybridMultilevel"/>
    <w:tmpl w:val="BAF61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4177B"/>
    <w:multiLevelType w:val="hybridMultilevel"/>
    <w:tmpl w:val="A948A27C"/>
    <w:lvl w:ilvl="0" w:tplc="0824C48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2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8"/>
  </w:num>
  <w:num w:numId="2">
    <w:abstractNumId w:val="15"/>
  </w:num>
  <w:num w:numId="3">
    <w:abstractNumId w:val="3"/>
  </w:num>
  <w:num w:numId="4">
    <w:abstractNumId w:val="10"/>
  </w:num>
  <w:num w:numId="5">
    <w:abstractNumId w:val="9"/>
  </w:num>
  <w:num w:numId="6">
    <w:abstractNumId w:val="0"/>
  </w:num>
  <w:num w:numId="7">
    <w:abstractNumId w:val="26"/>
  </w:num>
  <w:num w:numId="8">
    <w:abstractNumId w:val="27"/>
  </w:num>
  <w:num w:numId="9">
    <w:abstractNumId w:val="24"/>
  </w:num>
  <w:num w:numId="10">
    <w:abstractNumId w:val="21"/>
  </w:num>
  <w:num w:numId="11">
    <w:abstractNumId w:val="42"/>
  </w:num>
  <w:num w:numId="12">
    <w:abstractNumId w:val="47"/>
  </w:num>
  <w:num w:numId="13">
    <w:abstractNumId w:val="43"/>
  </w:num>
  <w:num w:numId="14">
    <w:abstractNumId w:val="1"/>
  </w:num>
  <w:num w:numId="15">
    <w:abstractNumId w:val="7"/>
  </w:num>
  <w:num w:numId="16">
    <w:abstractNumId w:val="33"/>
  </w:num>
  <w:num w:numId="17">
    <w:abstractNumId w:val="35"/>
  </w:num>
  <w:num w:numId="18">
    <w:abstractNumId w:val="38"/>
  </w:num>
  <w:num w:numId="19">
    <w:abstractNumId w:val="40"/>
  </w:num>
  <w:num w:numId="20">
    <w:abstractNumId w:val="19"/>
  </w:num>
  <w:num w:numId="21">
    <w:abstractNumId w:val="6"/>
  </w:num>
  <w:num w:numId="22">
    <w:abstractNumId w:val="5"/>
  </w:num>
  <w:num w:numId="23">
    <w:abstractNumId w:val="31"/>
  </w:num>
  <w:num w:numId="24">
    <w:abstractNumId w:val="23"/>
  </w:num>
  <w:num w:numId="25">
    <w:abstractNumId w:val="4"/>
  </w:num>
  <w:num w:numId="26">
    <w:abstractNumId w:val="17"/>
  </w:num>
  <w:num w:numId="27">
    <w:abstractNumId w:val="20"/>
  </w:num>
  <w:num w:numId="28">
    <w:abstractNumId w:val="37"/>
  </w:num>
  <w:num w:numId="29">
    <w:abstractNumId w:val="16"/>
  </w:num>
  <w:num w:numId="30">
    <w:abstractNumId w:val="34"/>
  </w:num>
  <w:num w:numId="31">
    <w:abstractNumId w:val="46"/>
  </w:num>
  <w:num w:numId="32">
    <w:abstractNumId w:val="45"/>
  </w:num>
  <w:num w:numId="33">
    <w:abstractNumId w:val="28"/>
  </w:num>
  <w:num w:numId="34">
    <w:abstractNumId w:val="14"/>
  </w:num>
  <w:num w:numId="35">
    <w:abstractNumId w:val="41"/>
  </w:num>
  <w:num w:numId="36">
    <w:abstractNumId w:val="29"/>
  </w:num>
  <w:num w:numId="37">
    <w:abstractNumId w:val="11"/>
  </w:num>
  <w:num w:numId="38">
    <w:abstractNumId w:val="8"/>
  </w:num>
  <w:num w:numId="39">
    <w:abstractNumId w:val="22"/>
  </w:num>
  <w:num w:numId="40">
    <w:abstractNumId w:val="44"/>
  </w:num>
  <w:num w:numId="41">
    <w:abstractNumId w:val="32"/>
  </w:num>
  <w:num w:numId="42">
    <w:abstractNumId w:val="36"/>
  </w:num>
  <w:num w:numId="43">
    <w:abstractNumId w:val="2"/>
  </w:num>
  <w:num w:numId="44">
    <w:abstractNumId w:val="18"/>
  </w:num>
  <w:num w:numId="45">
    <w:abstractNumId w:val="13"/>
  </w:num>
  <w:num w:numId="46">
    <w:abstractNumId w:val="25"/>
  </w:num>
  <w:num w:numId="47">
    <w:abstractNumId w:val="39"/>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B3"/>
    <w:rsid w:val="000C284C"/>
    <w:rsid w:val="00332F7C"/>
    <w:rsid w:val="006363C9"/>
    <w:rsid w:val="00657FB3"/>
    <w:rsid w:val="00FA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0DC4B-C455-4A77-8E88-555E7E1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B3"/>
    <w:pPr>
      <w:spacing w:after="200" w:line="276" w:lineRule="auto"/>
    </w:pPr>
    <w:rPr>
      <w:rFonts w:eastAsiaTheme="minorEastAsia"/>
      <w:lang w:val="en-US"/>
    </w:rPr>
  </w:style>
  <w:style w:type="paragraph" w:styleId="Heading1">
    <w:name w:val="heading 1"/>
    <w:basedOn w:val="Normal"/>
    <w:next w:val="Normal"/>
    <w:link w:val="Heading1Char"/>
    <w:uiPriority w:val="9"/>
    <w:qFormat/>
    <w:rsid w:val="00657FB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57FB3"/>
    <w:pPr>
      <w:keepNext/>
      <w:keepLines/>
      <w:numPr>
        <w:ilvl w:val="1"/>
        <w:numId w:val="1"/>
      </w:numPr>
      <w:spacing w:before="200" w:after="0"/>
      <w:ind w:left="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57FB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57FB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57FB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57FB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7F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7F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7F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FB3"/>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657FB3"/>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657FB3"/>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657FB3"/>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657FB3"/>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657FB3"/>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657FB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57FB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57FB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0C284C"/>
    <w:pPr>
      <w:ind w:left="720"/>
      <w:contextualSpacing/>
    </w:pPr>
  </w:style>
  <w:style w:type="paragraph" w:customStyle="1" w:styleId="Paragraph">
    <w:name w:val="Paragraph"/>
    <w:basedOn w:val="Normal"/>
    <w:rsid w:val="000C284C"/>
    <w:pPr>
      <w:tabs>
        <w:tab w:val="left" w:pos="284"/>
        <w:tab w:val="left" w:pos="567"/>
        <w:tab w:val="left" w:pos="851"/>
      </w:tabs>
      <w:spacing w:after="160" w:line="260" w:lineRule="atLeast"/>
      <w:jc w:val="both"/>
    </w:pPr>
    <w:rPr>
      <w:rFonts w:ascii="Times New Roman" w:eastAsia="Times New Roman" w:hAnsi="Times New Roman" w:cs="Times New Roman"/>
      <w:szCs w:val="20"/>
      <w:lang w:val="en-GB"/>
    </w:rPr>
  </w:style>
  <w:style w:type="paragraph" w:styleId="Caption">
    <w:name w:val="caption"/>
    <w:basedOn w:val="Normal"/>
    <w:next w:val="Normal"/>
    <w:uiPriority w:val="35"/>
    <w:unhideWhenUsed/>
    <w:qFormat/>
    <w:rsid w:val="000C284C"/>
    <w:pPr>
      <w:spacing w:line="240" w:lineRule="auto"/>
    </w:pPr>
    <w:rPr>
      <w:rFonts w:ascii="Arial" w:hAnsi="Arial"/>
      <w:b/>
      <w:bCs/>
      <w:szCs w:val="18"/>
    </w:rPr>
  </w:style>
  <w:style w:type="paragraph" w:customStyle="1" w:styleId="Arial">
    <w:name w:val="Arial"/>
    <w:basedOn w:val="Normal"/>
    <w:uiPriority w:val="99"/>
    <w:rsid w:val="006363C9"/>
    <w:pPr>
      <w:spacing w:after="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6363C9"/>
    <w:pPr>
      <w:numPr>
        <w:numId w:val="11"/>
      </w:numPr>
      <w:outlineLvl w:val="9"/>
    </w:pPr>
  </w:style>
  <w:style w:type="paragraph" w:styleId="TOC1">
    <w:name w:val="toc 1"/>
    <w:basedOn w:val="Normal"/>
    <w:next w:val="Normal"/>
    <w:autoRedefine/>
    <w:uiPriority w:val="39"/>
    <w:unhideWhenUsed/>
    <w:qFormat/>
    <w:rsid w:val="006363C9"/>
    <w:pPr>
      <w:spacing w:before="120" w:after="120"/>
    </w:pPr>
    <w:rPr>
      <w:b/>
      <w:bCs/>
      <w:caps/>
      <w:sz w:val="20"/>
      <w:szCs w:val="20"/>
    </w:rPr>
  </w:style>
  <w:style w:type="paragraph" w:styleId="TOC2">
    <w:name w:val="toc 2"/>
    <w:basedOn w:val="Normal"/>
    <w:next w:val="Normal"/>
    <w:autoRedefine/>
    <w:uiPriority w:val="39"/>
    <w:unhideWhenUsed/>
    <w:qFormat/>
    <w:rsid w:val="006363C9"/>
    <w:pPr>
      <w:spacing w:after="0"/>
      <w:ind w:left="220"/>
    </w:pPr>
    <w:rPr>
      <w:smallCaps/>
      <w:sz w:val="20"/>
      <w:szCs w:val="20"/>
    </w:rPr>
  </w:style>
  <w:style w:type="character" w:styleId="Hyperlink">
    <w:name w:val="Hyperlink"/>
    <w:basedOn w:val="DefaultParagraphFont"/>
    <w:uiPriority w:val="99"/>
    <w:unhideWhenUsed/>
    <w:rsid w:val="006363C9"/>
    <w:rPr>
      <w:color w:val="0563C1" w:themeColor="hyperlink"/>
      <w:u w:val="single"/>
    </w:rPr>
  </w:style>
  <w:style w:type="paragraph" w:styleId="BalloonText">
    <w:name w:val="Balloon Text"/>
    <w:basedOn w:val="Normal"/>
    <w:link w:val="BalloonTextChar"/>
    <w:uiPriority w:val="99"/>
    <w:semiHidden/>
    <w:unhideWhenUsed/>
    <w:rsid w:val="006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C9"/>
    <w:rPr>
      <w:rFonts w:ascii="Tahoma" w:eastAsiaTheme="minorEastAsia" w:hAnsi="Tahoma" w:cs="Tahoma"/>
      <w:sz w:val="16"/>
      <w:szCs w:val="16"/>
      <w:lang w:val="en-US"/>
    </w:rPr>
  </w:style>
  <w:style w:type="paragraph" w:customStyle="1" w:styleId="FinalBullet">
    <w:name w:val="Final Bullet"/>
    <w:basedOn w:val="ListBullet"/>
    <w:rsid w:val="006363C9"/>
    <w:pPr>
      <w:tabs>
        <w:tab w:val="left" w:pos="357"/>
      </w:tabs>
      <w:spacing w:after="160"/>
    </w:pPr>
    <w:rPr>
      <w:szCs w:val="20"/>
      <w:lang w:val="en-GB"/>
    </w:rPr>
  </w:style>
  <w:style w:type="paragraph" w:styleId="ListBullet">
    <w:name w:val="List Bullet"/>
    <w:basedOn w:val="Normal"/>
    <w:autoRedefine/>
    <w:rsid w:val="006363C9"/>
    <w:pPr>
      <w:spacing w:after="0" w:line="240" w:lineRule="auto"/>
      <w:ind w:left="720" w:hanging="720"/>
      <w:jc w:val="both"/>
    </w:pPr>
    <w:rPr>
      <w:rFonts w:ascii="Times New Roman" w:eastAsia="Times New Roman" w:hAnsi="Times New Roman" w:cs="Times New Roman"/>
      <w:szCs w:val="24"/>
    </w:rPr>
  </w:style>
  <w:style w:type="paragraph" w:styleId="BodyTextIndent">
    <w:name w:val="Body Text Indent"/>
    <w:basedOn w:val="Normal"/>
    <w:link w:val="BodyTextIndentChar"/>
    <w:rsid w:val="006363C9"/>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363C9"/>
    <w:rPr>
      <w:rFonts w:ascii="Times New Roman" w:eastAsia="Times New Roman" w:hAnsi="Times New Roman" w:cs="Times New Roman"/>
      <w:sz w:val="24"/>
      <w:szCs w:val="24"/>
      <w:lang w:val="en-US"/>
    </w:rPr>
  </w:style>
  <w:style w:type="paragraph" w:styleId="NormalWeb">
    <w:name w:val="Normal (Web)"/>
    <w:basedOn w:val="Normal"/>
    <w:uiPriority w:val="99"/>
    <w:rsid w:val="006363C9"/>
    <w:pPr>
      <w:spacing w:before="100" w:beforeAutospacing="1" w:after="100" w:afterAutospacing="1" w:line="240" w:lineRule="auto"/>
    </w:pPr>
    <w:rPr>
      <w:rFonts w:ascii="Helvetica" w:eastAsia="Times New Roman" w:hAnsi="Helvetica" w:cs="Times New Roman"/>
      <w:color w:val="FFFFCC"/>
      <w:sz w:val="20"/>
      <w:szCs w:val="20"/>
    </w:rPr>
  </w:style>
  <w:style w:type="paragraph" w:styleId="FootnoteText">
    <w:name w:val="footnote text"/>
    <w:basedOn w:val="Normal"/>
    <w:link w:val="FootnoteTextChar"/>
    <w:rsid w:val="006363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63C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363C9"/>
    <w:rPr>
      <w:vertAlign w:val="superscript"/>
    </w:rPr>
  </w:style>
  <w:style w:type="paragraph" w:styleId="Header">
    <w:name w:val="header"/>
    <w:basedOn w:val="Normal"/>
    <w:link w:val="HeaderChar"/>
    <w:uiPriority w:val="99"/>
    <w:unhideWhenUsed/>
    <w:rsid w:val="006363C9"/>
    <w:pPr>
      <w:tabs>
        <w:tab w:val="center" w:pos="4680"/>
        <w:tab w:val="right" w:pos="9360"/>
      </w:tabs>
      <w:spacing w:after="0" w:line="240" w:lineRule="auto"/>
    </w:pPr>
    <w:rPr>
      <w:u w:val="single"/>
    </w:rPr>
  </w:style>
  <w:style w:type="character" w:customStyle="1" w:styleId="HeaderChar">
    <w:name w:val="Header Char"/>
    <w:basedOn w:val="DefaultParagraphFont"/>
    <w:link w:val="Header"/>
    <w:uiPriority w:val="99"/>
    <w:rsid w:val="006363C9"/>
    <w:rPr>
      <w:rFonts w:eastAsiaTheme="minorEastAsia"/>
      <w:u w:val="single"/>
      <w:lang w:val="en-US"/>
    </w:rPr>
  </w:style>
  <w:style w:type="paragraph" w:styleId="Footer">
    <w:name w:val="footer"/>
    <w:basedOn w:val="Normal"/>
    <w:link w:val="FooterChar"/>
    <w:uiPriority w:val="99"/>
    <w:unhideWhenUsed/>
    <w:rsid w:val="0063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C9"/>
    <w:rPr>
      <w:rFonts w:eastAsiaTheme="minorEastAsia"/>
      <w:lang w:val="en-US"/>
    </w:rPr>
  </w:style>
  <w:style w:type="paragraph" w:styleId="BodyText">
    <w:name w:val="Body Text"/>
    <w:basedOn w:val="Normal"/>
    <w:link w:val="BodyTextChar"/>
    <w:uiPriority w:val="99"/>
    <w:unhideWhenUsed/>
    <w:rsid w:val="006363C9"/>
    <w:pPr>
      <w:spacing w:after="120"/>
    </w:pPr>
  </w:style>
  <w:style w:type="character" w:customStyle="1" w:styleId="BodyTextChar">
    <w:name w:val="Body Text Char"/>
    <w:basedOn w:val="DefaultParagraphFont"/>
    <w:link w:val="BodyText"/>
    <w:uiPriority w:val="99"/>
    <w:rsid w:val="006363C9"/>
    <w:rPr>
      <w:rFonts w:eastAsiaTheme="minorEastAsia"/>
      <w:lang w:val="en-US"/>
    </w:rPr>
  </w:style>
  <w:style w:type="paragraph" w:styleId="Subtitle">
    <w:name w:val="Subtitle"/>
    <w:basedOn w:val="Title"/>
    <w:next w:val="BodyText"/>
    <w:link w:val="SubtitleChar"/>
    <w:qFormat/>
    <w:rsid w:val="006363C9"/>
    <w:pPr>
      <w:keepNext/>
      <w:keepLines/>
      <w:pBdr>
        <w:bottom w:val="none" w:sz="0" w:space="0" w:color="auto"/>
      </w:pBdr>
      <w:suppressAutoHyphens/>
      <w:spacing w:before="60" w:after="120" w:line="340" w:lineRule="atLeast"/>
      <w:contextualSpacing w:val="0"/>
      <w:jc w:val="both"/>
    </w:pPr>
    <w:rPr>
      <w:rFonts w:ascii="Arial" w:eastAsia="Times New Roman" w:hAnsi="Arial" w:cs="Arial"/>
      <w:color w:val="auto"/>
      <w:spacing w:val="-16"/>
      <w:kern w:val="1"/>
      <w:sz w:val="32"/>
      <w:szCs w:val="32"/>
      <w:lang w:val="en-GB" w:eastAsia="ar-SA"/>
    </w:rPr>
  </w:style>
  <w:style w:type="character" w:customStyle="1" w:styleId="SubtitleChar">
    <w:name w:val="Subtitle Char"/>
    <w:basedOn w:val="DefaultParagraphFont"/>
    <w:link w:val="Subtitle"/>
    <w:rsid w:val="006363C9"/>
    <w:rPr>
      <w:rFonts w:ascii="Arial" w:eastAsia="Times New Roman" w:hAnsi="Arial" w:cs="Arial"/>
      <w:spacing w:val="-16"/>
      <w:kern w:val="1"/>
      <w:sz w:val="32"/>
      <w:szCs w:val="32"/>
      <w:lang w:eastAsia="ar-SA"/>
    </w:rPr>
  </w:style>
  <w:style w:type="paragraph" w:customStyle="1" w:styleId="TitleCover">
    <w:name w:val="Title Cover"/>
    <w:basedOn w:val="Normal"/>
    <w:next w:val="Normal"/>
    <w:rsid w:val="006363C9"/>
    <w:pPr>
      <w:keepNext/>
      <w:keepLines/>
      <w:pBdr>
        <w:top w:val="single" w:sz="40" w:space="31" w:color="000000"/>
      </w:pBdr>
      <w:tabs>
        <w:tab w:val="left" w:pos="-1680"/>
      </w:tabs>
      <w:suppressAutoHyphens/>
      <w:spacing w:before="240" w:after="500" w:line="640" w:lineRule="exact"/>
      <w:ind w:left="-840" w:right="-840"/>
      <w:jc w:val="both"/>
    </w:pPr>
    <w:rPr>
      <w:rFonts w:ascii="Arial Black" w:eastAsia="Times New Roman" w:hAnsi="Arial Black" w:cs="Arial Black"/>
      <w:b/>
      <w:bCs/>
      <w:spacing w:val="-48"/>
      <w:kern w:val="1"/>
      <w:sz w:val="64"/>
      <w:szCs w:val="64"/>
      <w:lang w:val="en-GB" w:eastAsia="ar-SA"/>
    </w:rPr>
  </w:style>
  <w:style w:type="paragraph" w:customStyle="1" w:styleId="SubtitleCover">
    <w:name w:val="Subtitle Cover"/>
    <w:basedOn w:val="TitleCover"/>
    <w:next w:val="BodyText"/>
    <w:rsid w:val="006363C9"/>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6363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363C9"/>
    <w:rPr>
      <w:rFonts w:asciiTheme="majorHAnsi" w:eastAsiaTheme="majorEastAsia" w:hAnsiTheme="majorHAnsi" w:cstheme="majorBidi"/>
      <w:color w:val="323E4F" w:themeColor="text2" w:themeShade="BF"/>
      <w:spacing w:val="5"/>
      <w:kern w:val="28"/>
      <w:sz w:val="52"/>
      <w:szCs w:val="52"/>
      <w:lang w:val="en-US"/>
    </w:rPr>
  </w:style>
  <w:style w:type="character" w:customStyle="1" w:styleId="FootnoteCharacters">
    <w:name w:val="Footnote Characters"/>
    <w:rsid w:val="006363C9"/>
    <w:rPr>
      <w:rFonts w:cs="Times New Roman"/>
      <w:vertAlign w:val="superscript"/>
    </w:rPr>
  </w:style>
  <w:style w:type="character" w:styleId="PageNumber">
    <w:name w:val="page number"/>
    <w:uiPriority w:val="99"/>
    <w:rsid w:val="006363C9"/>
    <w:rPr>
      <w:rFonts w:ascii="Arial Black" w:hAnsi="Arial Black" w:cs="Arial Black"/>
      <w:spacing w:val="-10"/>
      <w:sz w:val="18"/>
      <w:szCs w:val="18"/>
    </w:rPr>
  </w:style>
  <w:style w:type="paragraph" w:customStyle="1" w:styleId="1AutoList1">
    <w:name w:val="1AutoList1"/>
    <w:rsid w:val="006363C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ZA"/>
    </w:rPr>
  </w:style>
  <w:style w:type="paragraph" w:styleId="TOC3">
    <w:name w:val="toc 3"/>
    <w:basedOn w:val="Normal"/>
    <w:next w:val="Normal"/>
    <w:autoRedefine/>
    <w:uiPriority w:val="39"/>
    <w:unhideWhenUsed/>
    <w:qFormat/>
    <w:rsid w:val="006363C9"/>
    <w:pPr>
      <w:spacing w:after="0"/>
      <w:ind w:left="440"/>
    </w:pPr>
    <w:rPr>
      <w:i/>
      <w:iCs/>
      <w:sz w:val="20"/>
      <w:szCs w:val="20"/>
    </w:rPr>
  </w:style>
  <w:style w:type="paragraph" w:styleId="TOC4">
    <w:name w:val="toc 4"/>
    <w:basedOn w:val="Normal"/>
    <w:next w:val="Normal"/>
    <w:autoRedefine/>
    <w:uiPriority w:val="39"/>
    <w:unhideWhenUsed/>
    <w:rsid w:val="006363C9"/>
    <w:pPr>
      <w:spacing w:after="0"/>
      <w:ind w:left="660"/>
    </w:pPr>
    <w:rPr>
      <w:sz w:val="18"/>
      <w:szCs w:val="18"/>
    </w:rPr>
  </w:style>
  <w:style w:type="paragraph" w:styleId="TOC5">
    <w:name w:val="toc 5"/>
    <w:basedOn w:val="Normal"/>
    <w:next w:val="Normal"/>
    <w:autoRedefine/>
    <w:uiPriority w:val="39"/>
    <w:unhideWhenUsed/>
    <w:rsid w:val="006363C9"/>
    <w:pPr>
      <w:spacing w:after="0"/>
      <w:ind w:left="880"/>
    </w:pPr>
    <w:rPr>
      <w:sz w:val="18"/>
      <w:szCs w:val="18"/>
    </w:rPr>
  </w:style>
  <w:style w:type="paragraph" w:styleId="TOC6">
    <w:name w:val="toc 6"/>
    <w:basedOn w:val="Normal"/>
    <w:next w:val="Normal"/>
    <w:autoRedefine/>
    <w:uiPriority w:val="39"/>
    <w:unhideWhenUsed/>
    <w:rsid w:val="006363C9"/>
    <w:pPr>
      <w:spacing w:after="0"/>
      <w:ind w:left="1100"/>
    </w:pPr>
    <w:rPr>
      <w:sz w:val="18"/>
      <w:szCs w:val="18"/>
    </w:rPr>
  </w:style>
  <w:style w:type="paragraph" w:styleId="TOC7">
    <w:name w:val="toc 7"/>
    <w:basedOn w:val="Normal"/>
    <w:next w:val="Normal"/>
    <w:autoRedefine/>
    <w:uiPriority w:val="39"/>
    <w:unhideWhenUsed/>
    <w:rsid w:val="006363C9"/>
    <w:pPr>
      <w:spacing w:after="0"/>
      <w:ind w:left="1320"/>
    </w:pPr>
    <w:rPr>
      <w:sz w:val="18"/>
      <w:szCs w:val="18"/>
    </w:rPr>
  </w:style>
  <w:style w:type="paragraph" w:styleId="TOC8">
    <w:name w:val="toc 8"/>
    <w:basedOn w:val="Normal"/>
    <w:next w:val="Normal"/>
    <w:autoRedefine/>
    <w:uiPriority w:val="39"/>
    <w:unhideWhenUsed/>
    <w:rsid w:val="006363C9"/>
    <w:pPr>
      <w:spacing w:after="0"/>
      <w:ind w:left="1540"/>
    </w:pPr>
    <w:rPr>
      <w:sz w:val="18"/>
      <w:szCs w:val="18"/>
    </w:rPr>
  </w:style>
  <w:style w:type="paragraph" w:styleId="TOC9">
    <w:name w:val="toc 9"/>
    <w:basedOn w:val="Normal"/>
    <w:next w:val="Normal"/>
    <w:autoRedefine/>
    <w:uiPriority w:val="39"/>
    <w:unhideWhenUsed/>
    <w:rsid w:val="006363C9"/>
    <w:pPr>
      <w:spacing w:after="0"/>
      <w:ind w:left="1760"/>
    </w:pPr>
    <w:rPr>
      <w:sz w:val="18"/>
      <w:szCs w:val="18"/>
    </w:rPr>
  </w:style>
  <w:style w:type="character" w:styleId="CommentReference">
    <w:name w:val="annotation reference"/>
    <w:basedOn w:val="DefaultParagraphFont"/>
    <w:uiPriority w:val="99"/>
    <w:semiHidden/>
    <w:unhideWhenUsed/>
    <w:rsid w:val="006363C9"/>
    <w:rPr>
      <w:sz w:val="16"/>
      <w:szCs w:val="16"/>
    </w:rPr>
  </w:style>
  <w:style w:type="paragraph" w:styleId="CommentText">
    <w:name w:val="annotation text"/>
    <w:basedOn w:val="Normal"/>
    <w:link w:val="CommentTextChar"/>
    <w:uiPriority w:val="99"/>
    <w:semiHidden/>
    <w:unhideWhenUsed/>
    <w:rsid w:val="006363C9"/>
    <w:pPr>
      <w:spacing w:line="240" w:lineRule="auto"/>
    </w:pPr>
    <w:rPr>
      <w:sz w:val="20"/>
      <w:szCs w:val="20"/>
    </w:rPr>
  </w:style>
  <w:style w:type="character" w:customStyle="1" w:styleId="CommentTextChar">
    <w:name w:val="Comment Text Char"/>
    <w:basedOn w:val="DefaultParagraphFont"/>
    <w:link w:val="CommentText"/>
    <w:uiPriority w:val="99"/>
    <w:semiHidden/>
    <w:rsid w:val="006363C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363C9"/>
    <w:rPr>
      <w:b/>
      <w:bCs/>
    </w:rPr>
  </w:style>
  <w:style w:type="character" w:customStyle="1" w:styleId="CommentSubjectChar">
    <w:name w:val="Comment Subject Char"/>
    <w:basedOn w:val="CommentTextChar"/>
    <w:link w:val="CommentSubject"/>
    <w:uiPriority w:val="99"/>
    <w:semiHidden/>
    <w:rsid w:val="006363C9"/>
    <w:rPr>
      <w:rFonts w:eastAsiaTheme="minorEastAsia"/>
      <w:b/>
      <w:bCs/>
      <w:sz w:val="20"/>
      <w:szCs w:val="20"/>
      <w:lang w:val="en-US"/>
    </w:rPr>
  </w:style>
  <w:style w:type="paragraph" w:styleId="TableofFigures">
    <w:name w:val="table of figures"/>
    <w:basedOn w:val="Normal"/>
    <w:next w:val="Normal"/>
    <w:uiPriority w:val="99"/>
    <w:unhideWhenUsed/>
    <w:rsid w:val="006363C9"/>
    <w:pPr>
      <w:spacing w:after="0"/>
    </w:pPr>
  </w:style>
  <w:style w:type="paragraph" w:customStyle="1" w:styleId="Default">
    <w:name w:val="Default"/>
    <w:rsid w:val="006363C9"/>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AC606A-E62C-45C2-83BF-AB18D72F9589}"/>
</file>

<file path=customXml/itemProps2.xml><?xml version="1.0" encoding="utf-8"?>
<ds:datastoreItem xmlns:ds="http://schemas.openxmlformats.org/officeDocument/2006/customXml" ds:itemID="{6FC0C19C-6836-45F6-8480-FBDDC03ED0E9}"/>
</file>

<file path=customXml/itemProps3.xml><?xml version="1.0" encoding="utf-8"?>
<ds:datastoreItem xmlns:ds="http://schemas.openxmlformats.org/officeDocument/2006/customXml" ds:itemID="{827B4324-96EE-4EB0-AF71-F1EF3455B6CE}"/>
</file>

<file path=docProps/app.xml><?xml version="1.0" encoding="utf-8"?>
<Properties xmlns="http://schemas.openxmlformats.org/officeDocument/2006/extended-properties" xmlns:vt="http://schemas.openxmlformats.org/officeDocument/2006/docPropsVTypes">
  <Template>Normal</Template>
  <TotalTime>0</TotalTime>
  <Pages>26</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Tshefu</dc:creator>
  <cp:keywords/>
  <dc:description/>
  <cp:lastModifiedBy>Busi Tshefu</cp:lastModifiedBy>
  <cp:revision>2</cp:revision>
  <dcterms:created xsi:type="dcterms:W3CDTF">2020-06-15T12:47:00Z</dcterms:created>
  <dcterms:modified xsi:type="dcterms:W3CDTF">2020-06-15T12:47:00Z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